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2B" w:rsidRDefault="008E0D2B" w:rsidP="00D03B9C">
      <w:pPr>
        <w:rPr>
          <w:color w:val="266C26"/>
        </w:rPr>
      </w:pPr>
      <w:r w:rsidRPr="00D03B9C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3115640</wp:posOffset>
                </wp:positionH>
                <wp:positionV relativeFrom="paragraph">
                  <wp:posOffset>-488051</wp:posOffset>
                </wp:positionV>
                <wp:extent cx="380010" cy="296883"/>
                <wp:effectExtent l="0" t="0" r="1270" b="82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296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5E797" id="Прямоугольник 6" o:spid="_x0000_s1026" style="position:absolute;margin-left:245.35pt;margin-top:-38.45pt;width:29.9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" fillcolor="white [3212]" stroked="f" strokeweight="2pt"/>
            </w:pict>
          </mc:Fallback>
        </mc:AlternateConten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D72509">
      <w:pPr>
        <w:pStyle w:val="a4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Pr="002E4F27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ДОКЛАД</w:t>
      </w:r>
    </w:p>
    <w:p w:rsidR="008E0D2B" w:rsidRPr="002E4F27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о результатах ПРОВЕДЕНИЯ мониторинга качества и доступности предоставления муниципальных услуг </w: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на территории городского округа «Город Лесной» </w:t>
      </w:r>
    </w:p>
    <w:p w:rsidR="008E0D2B" w:rsidRDefault="00DD3B66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в 201</w:t>
      </w:r>
      <w:r w:rsidR="00846728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5</w:t>
      </w:r>
      <w:r w:rsidR="008E0D2B"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 году</w: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DD3B66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г. Лесной</w:t>
      </w:r>
    </w:p>
    <w:p w:rsidR="008E0D2B" w:rsidRDefault="008E0D2B" w:rsidP="008E0D2B"/>
    <w:sdt>
      <w:sdtPr>
        <w:rPr>
          <w:rFonts w:ascii="Arial" w:eastAsia="Calibri" w:hAnsi="Arial" w:cs="Arial"/>
          <w:color w:val="auto"/>
          <w:kern w:val="1"/>
          <w:sz w:val="24"/>
          <w:szCs w:val="24"/>
          <w:lang w:eastAsia="ar-SA"/>
        </w:rPr>
        <w:id w:val="11797704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:rsidR="00DD63C4" w:rsidRPr="00DD63C4" w:rsidRDefault="00DD63C4">
          <w:pPr>
            <w:pStyle w:val="af0"/>
            <w:rPr>
              <w:rFonts w:ascii="Times New Roman" w:hAnsi="Times New Roman" w:cs="Times New Roman"/>
              <w:sz w:val="24"/>
              <w:szCs w:val="24"/>
            </w:rPr>
          </w:pPr>
          <w:r w:rsidRPr="00DD63C4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1A036C" w:rsidRPr="001A036C" w:rsidRDefault="00DD63C4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r w:rsidRPr="001A036C">
            <w:rPr>
              <w:rFonts w:ascii="Times New Roman" w:hAnsi="Times New Roman" w:cs="Times New Roman"/>
            </w:rPr>
            <w:fldChar w:fldCharType="begin"/>
          </w:r>
          <w:r w:rsidRPr="001A036C">
            <w:rPr>
              <w:rFonts w:ascii="Times New Roman" w:hAnsi="Times New Roman" w:cs="Times New Roman"/>
            </w:rPr>
            <w:instrText xml:space="preserve"> TOC \o "1-3" \h \z \u </w:instrText>
          </w:r>
          <w:r w:rsidRPr="001A036C">
            <w:rPr>
              <w:rFonts w:ascii="Times New Roman" w:hAnsi="Times New Roman" w:cs="Times New Roman"/>
            </w:rPr>
            <w:fldChar w:fldCharType="separate"/>
          </w:r>
          <w:hyperlink w:anchor="_Toc384645777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caps/>
                <w:noProof/>
                <w:kern w:val="28"/>
              </w:rPr>
              <w:t>Раздел 1. ОБЩИЕ СВЕДЕНИЯ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_Toc384645777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CF2F6A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78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1. Правовые основания проведения мониторинга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_Toc384645778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79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2. Цели и задачи мониторинга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_Toc384645779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0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3. Объект, предмет и субъекты мониторинга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_Toc384645780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1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4. Этапы и сроки мониторинга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_Toc384645781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2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5. Исходные данные для исследования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_Toc384645782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3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caps/>
                <w:noProof/>
                <w:kern w:val="28"/>
              </w:rPr>
              <w:t>Раздел 2. ОСНОВНЫЕ РЕЗУЛЬТАТЫ ИССЛЕДОВАНИЯ КАЧЕСТВА и доступности ПРЕДОСТАВЛЕНИЯ МУНИЦИПАЛЬНЫХ УСЛУГ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4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1. Оценка качества предоставления муниципальных услуг заявителями услуг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</w:rPr>
              <w:t>6</w:t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5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2. Время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_Toc384645785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6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3. Наличие возможности получения услуги в электронном виде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_Toc384645786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7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4. Доля регламентированных муниципальных услуг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_Toc384645787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8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5. Информированность о муниципальной услуге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_Toc384645788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9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6. Наличие обоснованных жалоб на качество предоставления муниципальной услуги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_Toc384645789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0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РАЗДЕЛ 3. ОПИСАНИЕ НАИБОЛЕЕ ХАРАКТЕРНЫХ И АКТУАЛЬНЫХ ПРОБЛЕМ ПРЕДОСТАВЛЕНИЯ МУНИЦИПАЛЬНЫХ УСЛУГ, ВЫЯВЛЕННЫХ В РЕЗУЛЬТАТЕ МОНИТОРИНГА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_Toc384645790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left" w:pos="660"/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1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1.</w:t>
            </w:r>
            <w:r w:rsidR="001A036C" w:rsidRPr="001A036C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:lang w:eastAsia="ru-RU"/>
              </w:rPr>
              <w:tab/>
            </w:r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Оценка качества предоставления муниципальных услуг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_Toc384645791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21"/>
            <w:tabs>
              <w:tab w:val="left" w:pos="660"/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2" w:history="1"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2.</w:t>
            </w:r>
            <w:r w:rsidR="001A036C" w:rsidRPr="001A036C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:lang w:eastAsia="ru-RU"/>
              </w:rPr>
              <w:tab/>
            </w:r>
            <w:r w:rsidR="001A036C" w:rsidRPr="001A036C">
              <w:rPr>
                <w:rStyle w:val="a3"/>
                <w:rFonts w:ascii="Times New Roman" w:hAnsi="Times New Roman" w:cs="Times New Roman"/>
                <w:noProof/>
              </w:rPr>
              <w:t>Проблемы качества предоставления муниципальных услуг, выявленные в ходе мониторинга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_Toc384645792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3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РАЗДЕЛ 4. ОСНОВНЫЕ ВЫВОДЫ ПО ИССЛЕДОВАНИЮ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_Toc384645793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CF2F6A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4" w:history="1">
            <w:r w:rsidR="001A036C" w:rsidRPr="001A036C">
              <w:rPr>
                <w:rStyle w:val="a3"/>
                <w:rFonts w:ascii="Times New Roman" w:hAnsi="Times New Roman" w:cs="Times New Roman"/>
                <w:bCs/>
                <w:noProof/>
              </w:rPr>
              <w:t>РАЗДЕЛ 5. ПРЕДЛОЖЕНИЯ ПО ПОВЫШЕНИЮ КАЧЕСТВА ПРЕДОСТАВЛЕНИЯ МУНИЦИПАЛЬНЫХ УСЛУГ НА ТЕРРИТОРИИ ГОРОДСКОГО ОКРУГА «ГОРОД ЛЕСНОЙ»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_Toc384645794 \h </w:instrTex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1A036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D63C4" w:rsidRPr="001A036C" w:rsidRDefault="00DD63C4">
          <w:pPr>
            <w:rPr>
              <w:rFonts w:ascii="Times New Roman" w:hAnsi="Times New Roman" w:cs="Times New Roman"/>
            </w:rPr>
          </w:pPr>
          <w:r w:rsidRPr="001A036C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BC0317" w:rsidRDefault="00BC0317" w:rsidP="008E0D2B">
      <w:pPr>
        <w:pStyle w:val="a4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4F0C80" w:rsidRPr="002E4F27" w:rsidRDefault="004F0C80" w:rsidP="004B68A7">
      <w:pPr>
        <w:pStyle w:val="1"/>
        <w:jc w:val="center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  <w:bookmarkStart w:id="0" w:name="_Toc384645777"/>
      <w:r w:rsidRPr="002E4F27"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  <w:lastRenderedPageBreak/>
        <w:t>Раздел 1. ОБЩИЕ СВЕДЕНИЯ</w:t>
      </w:r>
      <w:bookmarkEnd w:id="0"/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336600"/>
        </w:rPr>
      </w:pPr>
      <w:bookmarkStart w:id="1" w:name="_Toc384645778"/>
      <w:r w:rsidRPr="002E4F27">
        <w:rPr>
          <w:rFonts w:ascii="Times New Roman" w:hAnsi="Times New Roman" w:cs="Times New Roman"/>
          <w:b/>
          <w:bCs/>
          <w:color w:val="266C26"/>
        </w:rPr>
        <w:t xml:space="preserve">1. Правовые основания проведения </w:t>
      </w:r>
      <w:r w:rsidRPr="002F2ED3">
        <w:rPr>
          <w:rFonts w:ascii="Times New Roman" w:hAnsi="Times New Roman" w:cs="Times New Roman"/>
          <w:b/>
          <w:bCs/>
          <w:color w:val="336600"/>
        </w:rPr>
        <w:t>мониторинга</w:t>
      </w:r>
      <w:bookmarkEnd w:id="1"/>
    </w:p>
    <w:p w:rsidR="00576971" w:rsidRPr="00576971" w:rsidRDefault="00576971" w:rsidP="00576971"/>
    <w:p w:rsidR="004F0C80" w:rsidRPr="002E4F27" w:rsidRDefault="004F0C80" w:rsidP="00E95D81">
      <w:pPr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Мониторинг качества и доступности предоставления муниципальных услуг на территории городского округа «Город Лесной» в 201</w:t>
      </w:r>
      <w:r w:rsidR="00F552CF">
        <w:rPr>
          <w:rFonts w:ascii="Times New Roman" w:hAnsi="Times New Roman" w:cs="Times New Roman"/>
          <w:sz w:val="26"/>
          <w:szCs w:val="26"/>
        </w:rPr>
        <w:t>5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году проводился на основании и в соответствии со следующими документами:</w:t>
      </w:r>
    </w:p>
    <w:p w:rsidR="004F0C80" w:rsidRPr="002E4F27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DD3B66">
        <w:rPr>
          <w:rFonts w:ascii="Times New Roman" w:hAnsi="Times New Roman" w:cs="Times New Roman"/>
          <w:sz w:val="26"/>
          <w:szCs w:val="26"/>
        </w:rPr>
        <w:t>законом от 27.07.2010</w:t>
      </w:r>
      <w:r w:rsidRPr="002E4F27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4F0C80" w:rsidRPr="002E4F27" w:rsidRDefault="004F0C80" w:rsidP="00E95D81">
      <w:pPr>
        <w:pStyle w:val="6"/>
        <w:numPr>
          <w:ilvl w:val="0"/>
          <w:numId w:val="4"/>
        </w:numPr>
        <w:tabs>
          <w:tab w:val="left" w:pos="1134"/>
        </w:tabs>
        <w:spacing w:before="0" w:after="40"/>
        <w:ind w:left="0" w:firstLine="709"/>
        <w:jc w:val="both"/>
        <w:rPr>
          <w:b w:val="0"/>
          <w:bCs w:val="0"/>
          <w:sz w:val="26"/>
          <w:szCs w:val="26"/>
        </w:rPr>
      </w:pPr>
      <w:r w:rsidRPr="002E4F27">
        <w:rPr>
          <w:b w:val="0"/>
          <w:bCs w:val="0"/>
          <w:sz w:val="26"/>
          <w:szCs w:val="26"/>
        </w:rPr>
        <w:t>распоряжение Правительства Свердло</w:t>
      </w:r>
      <w:r w:rsidR="00DD3B66">
        <w:rPr>
          <w:b w:val="0"/>
          <w:bCs w:val="0"/>
          <w:sz w:val="26"/>
          <w:szCs w:val="26"/>
        </w:rPr>
        <w:t>вской области от 04.05.2011</w:t>
      </w:r>
      <w:r w:rsidR="00BC0317">
        <w:rPr>
          <w:b w:val="0"/>
          <w:bCs w:val="0"/>
          <w:sz w:val="26"/>
          <w:szCs w:val="26"/>
        </w:rPr>
        <w:t xml:space="preserve"> </w:t>
      </w:r>
      <w:r w:rsidRPr="002E4F27">
        <w:rPr>
          <w:b w:val="0"/>
          <w:bCs w:val="0"/>
          <w:sz w:val="26"/>
          <w:szCs w:val="26"/>
        </w:rPr>
        <w:t>№ 710-РП «Об утверждении мер, направленных на реализацию перечня поручений Президента Российской Федерации от 10 марта 2011 года № Пр-605 по итогам заседания Комиссии при Президенте Российской Федерации по модернизации и технологическому развитию экономики России от 28</w:t>
      </w:r>
      <w:r w:rsidR="009A3EA8">
        <w:rPr>
          <w:b w:val="0"/>
          <w:bCs w:val="0"/>
          <w:sz w:val="26"/>
          <w:szCs w:val="26"/>
        </w:rPr>
        <w:t>.02.</w:t>
      </w:r>
      <w:r w:rsidRPr="002E4F27">
        <w:rPr>
          <w:b w:val="0"/>
          <w:bCs w:val="0"/>
          <w:sz w:val="26"/>
          <w:szCs w:val="26"/>
        </w:rPr>
        <w:t>2011, протоколов заседаний Правительственной комиссии по проведению администра</w:t>
      </w:r>
      <w:r w:rsidR="009A3EA8">
        <w:rPr>
          <w:b w:val="0"/>
          <w:bCs w:val="0"/>
          <w:sz w:val="26"/>
          <w:szCs w:val="26"/>
        </w:rPr>
        <w:t xml:space="preserve">тивной реформы от 25.01.2011 </w:t>
      </w:r>
      <w:r w:rsidRPr="002E4F27">
        <w:rPr>
          <w:b w:val="0"/>
          <w:bCs w:val="0"/>
          <w:sz w:val="26"/>
          <w:szCs w:val="26"/>
        </w:rPr>
        <w:t xml:space="preserve">№ 112, президиума Совета при Президенте Российской Федерации по развитию местного </w:t>
      </w:r>
      <w:r w:rsidR="009A3EA8">
        <w:rPr>
          <w:b w:val="0"/>
          <w:bCs w:val="0"/>
          <w:sz w:val="26"/>
          <w:szCs w:val="26"/>
        </w:rPr>
        <w:t>самоуправления от 27.01.2011</w:t>
      </w:r>
      <w:r w:rsidR="00DD3B66">
        <w:rPr>
          <w:b w:val="0"/>
          <w:bCs w:val="0"/>
          <w:sz w:val="26"/>
          <w:szCs w:val="26"/>
        </w:rPr>
        <w:t xml:space="preserve"> </w:t>
      </w:r>
      <w:r w:rsidRPr="002E4F27">
        <w:rPr>
          <w:b w:val="0"/>
          <w:bCs w:val="0"/>
          <w:sz w:val="26"/>
          <w:szCs w:val="26"/>
        </w:rPr>
        <w:t>№ 4»;</w:t>
      </w:r>
    </w:p>
    <w:p w:rsidR="004F0C80" w:rsidRPr="009A3EA8" w:rsidRDefault="009A3EA8" w:rsidP="009A3EA8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EA8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A3EA8">
        <w:rPr>
          <w:rFonts w:ascii="Times New Roman" w:hAnsi="Times New Roman" w:cs="Times New Roman"/>
          <w:sz w:val="26"/>
          <w:szCs w:val="26"/>
        </w:rPr>
        <w:t xml:space="preserve"> Губернатора Свердловской области от 21.04.2014 N 201-УГ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A3EA8">
        <w:rPr>
          <w:rFonts w:ascii="Times New Roman" w:hAnsi="Times New Roman" w:cs="Times New Roman"/>
          <w:sz w:val="26"/>
          <w:szCs w:val="26"/>
        </w:rPr>
        <w:t>Об утверждении Концепции совершенствования государственного и муниципального управления на территории Свердловской области на 2014 - 2018 годы»</w:t>
      </w:r>
      <w:r w:rsidR="004F0C80" w:rsidRPr="009A3EA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F0C80" w:rsidRPr="002E4F27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городского округа </w:t>
      </w:r>
      <w:r w:rsidR="00DD3B66">
        <w:rPr>
          <w:rFonts w:ascii="Times New Roman" w:hAnsi="Times New Roman" w:cs="Times New Roman"/>
          <w:sz w:val="26"/>
          <w:szCs w:val="26"/>
        </w:rPr>
        <w:t xml:space="preserve">«Город Лесной» </w:t>
      </w:r>
      <w:r w:rsidR="009A3EA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DD3B66">
        <w:rPr>
          <w:rFonts w:ascii="Times New Roman" w:hAnsi="Times New Roman" w:cs="Times New Roman"/>
          <w:sz w:val="26"/>
          <w:szCs w:val="26"/>
        </w:rPr>
        <w:t xml:space="preserve">от 24.08.2012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мониторинга качества и доступности предоставления муниципальных услуг в городском округе «Город Лесной» </w:t>
      </w:r>
      <w:r w:rsidR="00DD3B66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Pr="002E4F27">
        <w:rPr>
          <w:rFonts w:ascii="Times New Roman" w:hAnsi="Times New Roman" w:cs="Times New Roman"/>
          <w:sz w:val="26"/>
          <w:szCs w:val="26"/>
        </w:rPr>
        <w:t>№ 2530);</w:t>
      </w:r>
    </w:p>
    <w:p w:rsidR="004F0C80" w:rsidRPr="002E4F27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городского округа </w:t>
      </w:r>
      <w:r w:rsidR="00DD3B66">
        <w:rPr>
          <w:rFonts w:ascii="Times New Roman" w:hAnsi="Times New Roman" w:cs="Times New Roman"/>
          <w:sz w:val="26"/>
          <w:szCs w:val="26"/>
        </w:rPr>
        <w:t xml:space="preserve">«Город Лесной» </w:t>
      </w:r>
      <w:r w:rsidR="009A3EA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D3B66">
        <w:rPr>
          <w:rFonts w:ascii="Times New Roman" w:hAnsi="Times New Roman" w:cs="Times New Roman"/>
          <w:sz w:val="26"/>
          <w:szCs w:val="26"/>
        </w:rPr>
        <w:t xml:space="preserve">от </w:t>
      </w:r>
      <w:r w:rsidR="00846728">
        <w:rPr>
          <w:rFonts w:ascii="Times New Roman" w:hAnsi="Times New Roman" w:cs="Times New Roman"/>
          <w:sz w:val="26"/>
          <w:szCs w:val="26"/>
        </w:rPr>
        <w:t>30</w:t>
      </w:r>
      <w:r w:rsidR="00DD3B66">
        <w:rPr>
          <w:rFonts w:ascii="Times New Roman" w:hAnsi="Times New Roman" w:cs="Times New Roman"/>
          <w:sz w:val="26"/>
          <w:szCs w:val="26"/>
        </w:rPr>
        <w:t>.</w:t>
      </w:r>
      <w:r w:rsidR="009A3EA8">
        <w:rPr>
          <w:rFonts w:ascii="Times New Roman" w:hAnsi="Times New Roman" w:cs="Times New Roman"/>
          <w:sz w:val="26"/>
          <w:szCs w:val="26"/>
        </w:rPr>
        <w:t>12</w:t>
      </w:r>
      <w:r w:rsidR="00DD3B66">
        <w:rPr>
          <w:rFonts w:ascii="Times New Roman" w:hAnsi="Times New Roman" w:cs="Times New Roman"/>
          <w:sz w:val="26"/>
          <w:szCs w:val="26"/>
        </w:rPr>
        <w:t>.201</w:t>
      </w:r>
      <w:r w:rsidR="00846728">
        <w:rPr>
          <w:rFonts w:ascii="Times New Roman" w:hAnsi="Times New Roman" w:cs="Times New Roman"/>
          <w:sz w:val="26"/>
          <w:szCs w:val="26"/>
        </w:rPr>
        <w:t>4</w:t>
      </w:r>
      <w:r w:rsidR="00DD3B66">
        <w:rPr>
          <w:rFonts w:ascii="Times New Roman" w:hAnsi="Times New Roman" w:cs="Times New Roman"/>
          <w:sz w:val="26"/>
          <w:szCs w:val="26"/>
        </w:rPr>
        <w:t xml:space="preserve">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</w:t>
      </w:r>
      <w:r w:rsidR="00846728">
        <w:rPr>
          <w:rFonts w:ascii="Times New Roman" w:hAnsi="Times New Roman" w:cs="Times New Roman"/>
          <w:sz w:val="26"/>
          <w:szCs w:val="26"/>
        </w:rPr>
        <w:t>408</w:t>
      </w:r>
      <w:r w:rsidRPr="002E4F27">
        <w:rPr>
          <w:rFonts w:ascii="Times New Roman" w:hAnsi="Times New Roman" w:cs="Times New Roman"/>
          <w:sz w:val="26"/>
          <w:szCs w:val="26"/>
        </w:rPr>
        <w:t>-р «Об утверждении плана проведения мониторинга качества и доступности предоставления муниципальных услуг в городском округе «Город Лесной» на 201</w:t>
      </w:r>
      <w:r w:rsidR="00846728">
        <w:rPr>
          <w:rFonts w:ascii="Times New Roman" w:hAnsi="Times New Roman" w:cs="Times New Roman"/>
          <w:sz w:val="26"/>
          <w:szCs w:val="26"/>
        </w:rPr>
        <w:t>5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2" w:name="_Toc384645779"/>
      <w:r w:rsidRPr="002E4F27">
        <w:rPr>
          <w:rFonts w:ascii="Times New Roman" w:hAnsi="Times New Roman" w:cs="Times New Roman"/>
          <w:b/>
          <w:bCs/>
          <w:color w:val="266C26"/>
        </w:rPr>
        <w:t>2. Цели и задачи мониторинга</w:t>
      </w:r>
      <w:bookmarkEnd w:id="2"/>
    </w:p>
    <w:p w:rsidR="00576971" w:rsidRPr="00576971" w:rsidRDefault="00576971" w:rsidP="00576971"/>
    <w:p w:rsidR="004F0C80" w:rsidRPr="002E4F27" w:rsidRDefault="004F0C80" w:rsidP="00E95D8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Мониторинг качества и доступности предоставления муниципальных услуг (далее – мониторинг) проводится в целях оптимизации и непрерывного совершенствования процесса предоставления муниципальных услуг, повышения их качества и доступности, снижения организационных и временных затрат физических и юридических лиц (далее – заявители либо получатели) при получении муниципальных услуг.</w:t>
      </w:r>
    </w:p>
    <w:p w:rsidR="004F0C80" w:rsidRPr="002E4F27" w:rsidRDefault="004F0C80" w:rsidP="0033350C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Основными задачами проведения мониторинга являются: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административных барьеров при предоставлении муниципальных услуг и выработка предложений по их устранению;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факторов, способствующих появлению административных барьеров, и выработка предложений по их устранению;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анализ соблюдения стандартов предоставления муниципальных услуг;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динамики роста (снижения) уровня качества и доступности предоставления муниципальных услуг;</w:t>
      </w:r>
    </w:p>
    <w:p w:rsidR="004F0C80" w:rsidRPr="002E4F27" w:rsidRDefault="004F0C80" w:rsidP="007B1015">
      <w:pPr>
        <w:pStyle w:val="a9"/>
        <w:widowControl/>
        <w:numPr>
          <w:ilvl w:val="0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подготовка предложений по оптимизации процесса предоставления муниципальных услуг.</w:t>
      </w: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3" w:name="_Toc384645780"/>
      <w:r w:rsidRPr="002E4F27">
        <w:rPr>
          <w:rFonts w:ascii="Times New Roman" w:hAnsi="Times New Roman" w:cs="Times New Roman"/>
          <w:b/>
          <w:bCs/>
          <w:color w:val="266C26"/>
        </w:rPr>
        <w:t>3. Объект, предмет и субъекты мониторинга</w:t>
      </w:r>
      <w:bookmarkEnd w:id="3"/>
    </w:p>
    <w:p w:rsidR="00576971" w:rsidRPr="00576971" w:rsidRDefault="00576971" w:rsidP="00576971"/>
    <w:p w:rsidR="004F0C80" w:rsidRPr="002E4F27" w:rsidRDefault="004F0C80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Объект мониторинга:</w:t>
      </w:r>
      <w:r w:rsidRPr="002E4F27">
        <w:rPr>
          <w:rFonts w:ascii="Times New Roman" w:hAnsi="Times New Roman" w:cs="Times New Roman"/>
          <w:sz w:val="26"/>
          <w:szCs w:val="26"/>
        </w:rPr>
        <w:t xml:space="preserve"> </w:t>
      </w:r>
      <w:r w:rsidR="007F2DC1">
        <w:rPr>
          <w:rFonts w:ascii="Times New Roman" w:hAnsi="Times New Roman" w:cs="Times New Roman"/>
          <w:sz w:val="26"/>
          <w:szCs w:val="26"/>
        </w:rPr>
        <w:t>69</w:t>
      </w:r>
      <w:r w:rsidR="00DD3B66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7F2DC1">
        <w:rPr>
          <w:rFonts w:ascii="Times New Roman" w:hAnsi="Times New Roman" w:cs="Times New Roman"/>
          <w:sz w:val="26"/>
          <w:szCs w:val="26"/>
        </w:rPr>
        <w:t>х</w:t>
      </w:r>
      <w:r w:rsidR="00DD3B6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846728">
        <w:rPr>
          <w:rFonts w:ascii="Times New Roman" w:hAnsi="Times New Roman" w:cs="Times New Roman"/>
          <w:sz w:val="26"/>
          <w:szCs w:val="26"/>
        </w:rPr>
        <w:t>и</w:t>
      </w:r>
      <w:r w:rsidR="00DD3B66">
        <w:rPr>
          <w:rFonts w:ascii="Times New Roman" w:hAnsi="Times New Roman" w:cs="Times New Roman"/>
          <w:sz w:val="26"/>
          <w:szCs w:val="26"/>
        </w:rPr>
        <w:t xml:space="preserve">, оказываемых на </w:t>
      </w:r>
      <w:r w:rsidR="007F2DC1">
        <w:rPr>
          <w:rFonts w:ascii="Times New Roman" w:hAnsi="Times New Roman" w:cs="Times New Roman"/>
          <w:sz w:val="26"/>
          <w:szCs w:val="26"/>
        </w:rPr>
        <w:t>территории</w:t>
      </w:r>
      <w:r w:rsidR="00DD3B66">
        <w:rPr>
          <w:rFonts w:ascii="Times New Roman" w:hAnsi="Times New Roman" w:cs="Times New Roman"/>
          <w:sz w:val="26"/>
          <w:szCs w:val="26"/>
        </w:rPr>
        <w:t xml:space="preserve"> городского округа «Город Лесной» </w:t>
      </w:r>
      <w:r w:rsidR="00ED5582" w:rsidRPr="002E4F27">
        <w:rPr>
          <w:rFonts w:ascii="Times New Roman" w:hAnsi="Times New Roman" w:cs="Times New Roman"/>
          <w:sz w:val="26"/>
          <w:szCs w:val="26"/>
        </w:rPr>
        <w:t>(см. рис. 1)</w:t>
      </w:r>
      <w:r w:rsidRPr="002E4F27">
        <w:rPr>
          <w:rFonts w:ascii="Times New Roman" w:hAnsi="Times New Roman" w:cs="Times New Roman"/>
          <w:sz w:val="26"/>
          <w:szCs w:val="26"/>
        </w:rPr>
        <w:t xml:space="preserve">, </w:t>
      </w:r>
      <w:r w:rsidR="00DD3B66">
        <w:rPr>
          <w:rFonts w:ascii="Times New Roman" w:hAnsi="Times New Roman" w:cs="Times New Roman"/>
          <w:sz w:val="26"/>
          <w:szCs w:val="26"/>
        </w:rPr>
        <w:t xml:space="preserve">наименования муниципальных услуг перечислены в </w:t>
      </w:r>
      <w:r w:rsidRPr="002E4F27">
        <w:rPr>
          <w:rFonts w:ascii="Times New Roman" w:hAnsi="Times New Roman" w:cs="Times New Roman"/>
          <w:sz w:val="26"/>
          <w:szCs w:val="26"/>
        </w:rPr>
        <w:t>приложении</w:t>
      </w:r>
      <w:r w:rsidR="00127B0E">
        <w:rPr>
          <w:rFonts w:ascii="Times New Roman" w:hAnsi="Times New Roman" w:cs="Times New Roman"/>
          <w:sz w:val="26"/>
          <w:szCs w:val="26"/>
        </w:rPr>
        <w:t xml:space="preserve"> </w:t>
      </w:r>
      <w:r w:rsidR="001C2F64" w:rsidRPr="002E4F27">
        <w:rPr>
          <w:rFonts w:ascii="Times New Roman" w:hAnsi="Times New Roman" w:cs="Times New Roman"/>
          <w:sz w:val="26"/>
          <w:szCs w:val="26"/>
        </w:rPr>
        <w:t>№ 1</w:t>
      </w:r>
      <w:r w:rsidRPr="002E4F27">
        <w:rPr>
          <w:rFonts w:ascii="Times New Roman" w:hAnsi="Times New Roman" w:cs="Times New Roman"/>
          <w:sz w:val="26"/>
          <w:szCs w:val="26"/>
        </w:rPr>
        <w:t>.</w:t>
      </w:r>
    </w:p>
    <w:p w:rsidR="00CF67BA" w:rsidRPr="00CF1662" w:rsidRDefault="0068649C" w:rsidP="008079F1">
      <w:pPr>
        <w:pStyle w:val="a4"/>
        <w:spacing w:after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CB2C77B" wp14:editId="619B75D9">
            <wp:extent cx="6360795" cy="3594100"/>
            <wp:effectExtent l="0" t="0" r="1905" b="635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5582" w:rsidRPr="004A1CEE" w:rsidRDefault="00ED5582" w:rsidP="002037B6">
      <w:pPr>
        <w:pStyle w:val="ConsPlusNormal"/>
        <w:widowControl/>
        <w:ind w:left="360" w:firstLine="348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A1CEE">
        <w:rPr>
          <w:rFonts w:ascii="Times New Roman" w:hAnsi="Times New Roman" w:cs="Times New Roman"/>
          <w:bCs/>
          <w:sz w:val="22"/>
          <w:szCs w:val="22"/>
        </w:rPr>
        <w:t>Рис. 1</w:t>
      </w:r>
      <w:r w:rsidR="002037B6" w:rsidRPr="004A1CEE">
        <w:rPr>
          <w:rFonts w:ascii="Times New Roman" w:hAnsi="Times New Roman" w:cs="Times New Roman"/>
          <w:bCs/>
          <w:sz w:val="22"/>
          <w:szCs w:val="22"/>
        </w:rPr>
        <w:t>. Количество муниципальных услуг, подлежащих мониторингу, по исполнителям муниципальных услуг</w:t>
      </w:r>
    </w:p>
    <w:p w:rsidR="002037B6" w:rsidRPr="00C86B57" w:rsidRDefault="002037B6" w:rsidP="00014AA3">
      <w:pPr>
        <w:pStyle w:val="ConsPlusNormal"/>
        <w:widowControl/>
        <w:ind w:left="360" w:firstLine="348"/>
        <w:rPr>
          <w:rFonts w:ascii="Times New Roman" w:hAnsi="Times New Roman" w:cs="Times New Roman"/>
          <w:b/>
          <w:bCs/>
          <w:sz w:val="10"/>
          <w:szCs w:val="10"/>
        </w:rPr>
      </w:pPr>
    </w:p>
    <w:p w:rsidR="004F0C80" w:rsidRPr="002E4F27" w:rsidRDefault="004F0C80" w:rsidP="00014AA3">
      <w:pPr>
        <w:pStyle w:val="ConsPlusNormal"/>
        <w:widowControl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Предметом мониторинга является:</w:t>
      </w:r>
      <w:r w:rsidRPr="002E4F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0C80" w:rsidRPr="002E4F27" w:rsidRDefault="004F0C80" w:rsidP="00014AA3">
      <w:pPr>
        <w:pStyle w:val="ConsPlusNormal"/>
        <w:widowControl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соблюдение стандартов предоставления муниципальных услуг;</w:t>
      </w:r>
    </w:p>
    <w:p w:rsidR="004F0C80" w:rsidRPr="002E4F27" w:rsidRDefault="004F0C80" w:rsidP="00014AA3">
      <w:pPr>
        <w:pStyle w:val="ConsPlusNormal"/>
        <w:widowControl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жалобы заявителей на решения, действия (бездействие) структурных подразделений, отраслевых (функциональных) органов администрации, муниципальных учреждений, должностных лиц структурных подразделений, отраслевых (функциональных) органов администрации, муниципальных учреждений, принятых в ходе предоставления муниципальной услуги.</w:t>
      </w:r>
    </w:p>
    <w:p w:rsidR="004F0C80" w:rsidRPr="002E4F27" w:rsidRDefault="004F0C80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Субъекты мониторинга</w:t>
      </w:r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16547E">
      <w:pPr>
        <w:pStyle w:val="a9"/>
        <w:numPr>
          <w:ilvl w:val="0"/>
          <w:numId w:val="8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OLE_LINK1"/>
      <w:bookmarkStart w:id="5" w:name="OLE_LINK2"/>
      <w:r w:rsidRPr="002E4F27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</w:t>
      </w:r>
      <w:bookmarkEnd w:id="4"/>
      <w:bookmarkEnd w:id="5"/>
      <w:r w:rsidR="00C86B57">
        <w:rPr>
          <w:rFonts w:ascii="Times New Roman" w:hAnsi="Times New Roman" w:cs="Times New Roman"/>
          <w:sz w:val="26"/>
          <w:szCs w:val="26"/>
        </w:rPr>
        <w:t xml:space="preserve"> городского округа «Город Лесной»</w:t>
      </w:r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архивный отдел,</w:t>
      </w:r>
    </w:p>
    <w:p w:rsidR="004F0C80" w:rsidRPr="002E4F2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отдел по физической культуре, спорту и молодежной политике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отдел по ФКСиМП)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751915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отдел энергетики и жилищной политики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отдел ЭиЖП)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комитет экономического развития, торговли и услуг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КЭРТиУ)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управление</w:t>
      </w:r>
      <w:r w:rsidR="00553509">
        <w:rPr>
          <w:rFonts w:ascii="Times New Roman" w:hAnsi="Times New Roman" w:cs="Times New Roman"/>
          <w:sz w:val="26"/>
          <w:szCs w:val="26"/>
        </w:rPr>
        <w:t xml:space="preserve"> по</w:t>
      </w:r>
      <w:r w:rsidRPr="002E4F27">
        <w:rPr>
          <w:rFonts w:ascii="Times New Roman" w:hAnsi="Times New Roman" w:cs="Times New Roman"/>
          <w:sz w:val="26"/>
          <w:szCs w:val="26"/>
        </w:rPr>
        <w:t xml:space="preserve"> архитектур</w:t>
      </w:r>
      <w:r w:rsidR="00553509">
        <w:rPr>
          <w:rFonts w:ascii="Times New Roman" w:hAnsi="Times New Roman" w:cs="Times New Roman"/>
          <w:sz w:val="26"/>
          <w:szCs w:val="26"/>
        </w:rPr>
        <w:t>е</w:t>
      </w:r>
      <w:r w:rsidRPr="002E4F27">
        <w:rPr>
          <w:rFonts w:ascii="Times New Roman" w:hAnsi="Times New Roman" w:cs="Times New Roman"/>
          <w:sz w:val="26"/>
          <w:szCs w:val="26"/>
        </w:rPr>
        <w:t xml:space="preserve"> и градостроительств</w:t>
      </w:r>
      <w:r w:rsidR="00553509">
        <w:rPr>
          <w:rFonts w:ascii="Times New Roman" w:hAnsi="Times New Roman" w:cs="Times New Roman"/>
          <w:sz w:val="26"/>
          <w:szCs w:val="26"/>
        </w:rPr>
        <w:t>у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УАиГ)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751915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управление правового и кадрового обеспечения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УПиКО)</w:t>
      </w:r>
      <w:r w:rsidR="00C86B57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E4F27" w:rsidRDefault="004F0C80" w:rsidP="0016547E">
      <w:pPr>
        <w:pStyle w:val="a9"/>
        <w:numPr>
          <w:ilvl w:val="0"/>
          <w:numId w:val="8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OLE_LINK3"/>
      <w:bookmarkStart w:id="7" w:name="OLE_LINK4"/>
      <w:r w:rsidRPr="002E4F27">
        <w:rPr>
          <w:rFonts w:ascii="Times New Roman" w:hAnsi="Times New Roman" w:cs="Times New Roman"/>
          <w:sz w:val="26"/>
          <w:szCs w:val="26"/>
        </w:rPr>
        <w:t>отраслевые (функциональные) органы администрации</w:t>
      </w:r>
      <w:bookmarkEnd w:id="6"/>
      <w:bookmarkEnd w:id="7"/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муниципальное казенное учреждение «Комитет по управлению имуществом администрации городского округа «Город Лесной»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МКУ «КУИ»)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C86B5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муниципальное казенное учреждение «Отдел культуры администрации городского округа «Город Лесной»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отдел Культуры)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</w:t>
      </w:r>
      <w:r w:rsidR="00C86B57" w:rsidRPr="00C86B57">
        <w:rPr>
          <w:rFonts w:ascii="Times New Roman" w:hAnsi="Times New Roman" w:cs="Times New Roman"/>
          <w:sz w:val="26"/>
          <w:szCs w:val="26"/>
        </w:rPr>
        <w:t xml:space="preserve">ление образования администрации </w:t>
      </w:r>
      <w:r w:rsidRPr="00C86B57">
        <w:rPr>
          <w:rFonts w:ascii="Times New Roman" w:hAnsi="Times New Roman" w:cs="Times New Roman"/>
          <w:sz w:val="26"/>
          <w:szCs w:val="26"/>
        </w:rPr>
        <w:t>городского округа «Город Лесной»</w:t>
      </w:r>
      <w:r w:rsidR="00932237" w:rsidRPr="00C86B57">
        <w:rPr>
          <w:rFonts w:ascii="Times New Roman" w:hAnsi="Times New Roman" w:cs="Times New Roman"/>
          <w:sz w:val="26"/>
          <w:szCs w:val="26"/>
        </w:rPr>
        <w:t xml:space="preserve"> (по тексту – Управление образования)</w:t>
      </w:r>
      <w:r w:rsidR="00C86B57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E4F27" w:rsidRDefault="004F0C80" w:rsidP="00014AA3">
      <w:pPr>
        <w:pStyle w:val="a9"/>
        <w:tabs>
          <w:tab w:val="left" w:pos="1134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3)</w:t>
      </w:r>
      <w:r w:rsidRPr="002E4F27">
        <w:rPr>
          <w:rFonts w:ascii="Times New Roman" w:hAnsi="Times New Roman" w:cs="Times New Roman"/>
          <w:sz w:val="26"/>
          <w:szCs w:val="26"/>
        </w:rPr>
        <w:tab/>
        <w:t>муниципальные учреждения:</w:t>
      </w:r>
    </w:p>
    <w:p w:rsidR="00874144" w:rsidRDefault="004F0C80" w:rsidP="00874144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муниципальное бюджетное учреждение «Расчетно-кассовый центр»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МБУ «РКЦ»)</w:t>
      </w:r>
      <w:r w:rsidR="001B3249">
        <w:rPr>
          <w:rFonts w:ascii="Times New Roman" w:hAnsi="Times New Roman" w:cs="Times New Roman"/>
          <w:sz w:val="26"/>
          <w:szCs w:val="26"/>
        </w:rPr>
        <w:t>;</w:t>
      </w:r>
      <w:r w:rsidR="00874144" w:rsidRPr="00874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ACE" w:rsidRDefault="004F7ACE" w:rsidP="00C86B57">
      <w:pPr>
        <w:pStyle w:val="a9"/>
        <w:numPr>
          <w:ilvl w:val="0"/>
          <w:numId w:val="13"/>
        </w:numPr>
        <w:tabs>
          <w:tab w:val="clear" w:pos="1440"/>
          <w:tab w:val="left" w:pos="1134"/>
        </w:tabs>
        <w:spacing w:after="4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lastRenderedPageBreak/>
        <w:t>муниципальное казенное учреждение «Управление городского хозяйства» (по тексту – МКУ «УГХ»).</w:t>
      </w:r>
    </w:p>
    <w:p w:rsidR="00C86B57" w:rsidRPr="00C86B57" w:rsidRDefault="00C86B57" w:rsidP="00C86B57">
      <w:pPr>
        <w:pStyle w:val="a9"/>
        <w:tabs>
          <w:tab w:val="left" w:pos="1134"/>
        </w:tabs>
        <w:spacing w:after="40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8" w:name="_Toc384645781"/>
      <w:r w:rsidRPr="002E4F27">
        <w:rPr>
          <w:rFonts w:ascii="Times New Roman" w:hAnsi="Times New Roman" w:cs="Times New Roman"/>
          <w:b/>
          <w:bCs/>
          <w:color w:val="266C26"/>
        </w:rPr>
        <w:t>4. Этапы и сроки мониторинга</w:t>
      </w:r>
      <w:bookmarkEnd w:id="8"/>
    </w:p>
    <w:p w:rsidR="00576971" w:rsidRPr="00576971" w:rsidRDefault="00576971" w:rsidP="00576971"/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Сроки проведения мониторинга:</w:t>
      </w:r>
      <w:r w:rsidRPr="002E4F27">
        <w:rPr>
          <w:rFonts w:ascii="Times New Roman" w:hAnsi="Times New Roman" w:cs="Times New Roman"/>
          <w:sz w:val="26"/>
          <w:szCs w:val="26"/>
        </w:rPr>
        <w:t xml:space="preserve"> с 01 января 201</w:t>
      </w:r>
      <w:r w:rsidR="00874144">
        <w:rPr>
          <w:rFonts w:ascii="Times New Roman" w:hAnsi="Times New Roman" w:cs="Times New Roman"/>
          <w:sz w:val="26"/>
          <w:szCs w:val="26"/>
        </w:rPr>
        <w:t>5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года по 31 декабря 201</w:t>
      </w:r>
      <w:r w:rsidR="00874144">
        <w:rPr>
          <w:rFonts w:ascii="Times New Roman" w:hAnsi="Times New Roman" w:cs="Times New Roman"/>
          <w:sz w:val="26"/>
          <w:szCs w:val="26"/>
        </w:rPr>
        <w:t>5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Первый этап мониторинга направлен на</w:t>
      </w:r>
      <w:r w:rsidRPr="002E4F27">
        <w:rPr>
          <w:rFonts w:ascii="Times New Roman" w:hAnsi="Times New Roman" w:cs="Times New Roman"/>
          <w:sz w:val="26"/>
          <w:szCs w:val="26"/>
        </w:rPr>
        <w:t>: выявление отклонений нормативно установленного порядка предоставления муниципальной услуги, закрепленного в административном регламенте, от фактически сложившегося, и на получение информации об уровне качества предоставления муниципальных услуг.</w:t>
      </w:r>
    </w:p>
    <w:p w:rsidR="00C86B5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В ходе проведения данного этапа мониторинга получателям муниципальных услуг предлагается ответить на вопросы анкеты, а также сообщается, что: </w:t>
      </w:r>
    </w:p>
    <w:p w:rsid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участие в мониторинге является свободным и добровольным; </w:t>
      </w:r>
    </w:p>
    <w:p w:rsid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их мнение будет учтено в работе исполнителей услуг; </w:t>
      </w:r>
    </w:p>
    <w:p w:rsidR="00C86B57" w:rsidRP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данные опроса помогут повысить качество предоставления муниципальных услуг. </w:t>
      </w:r>
    </w:p>
    <w:p w:rsidR="00C86B57" w:rsidRPr="00C86B57" w:rsidRDefault="00C86B57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 случае отсутствия у заявителя свободного времени для ответа на вопросы анкеты ему предлагается указать контактную информацию и время, удобное для проведения интервью по телефону.</w:t>
      </w:r>
    </w:p>
    <w:p w:rsidR="004F0C80" w:rsidRPr="002E4F27" w:rsidRDefault="004F0C80" w:rsidP="006B6EE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Второй этап мониторинга</w:t>
      </w:r>
      <w:r w:rsidRPr="002E4F27">
        <w:rPr>
          <w:rFonts w:ascii="Times New Roman" w:hAnsi="Times New Roman" w:cs="Times New Roman"/>
          <w:sz w:val="26"/>
          <w:szCs w:val="26"/>
        </w:rPr>
        <w:t xml:space="preserve"> ориентирован на получение информации об общем уровне качества и доступности предоставления муниципальных услуг в рамках реализации положений Федер</w:t>
      </w:r>
      <w:r w:rsidR="00553509">
        <w:rPr>
          <w:rFonts w:ascii="Times New Roman" w:hAnsi="Times New Roman" w:cs="Times New Roman"/>
          <w:sz w:val="26"/>
          <w:szCs w:val="26"/>
        </w:rPr>
        <w:t xml:space="preserve">ального закона от 27.07.2010 </w:t>
      </w:r>
      <w:r w:rsidRPr="002E4F27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4F0C80" w:rsidRPr="002E4F27" w:rsidRDefault="004F0C80" w:rsidP="006B6EE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Данный этап мониторинга проводится исполнителями услуг путем заполнения </w:t>
      </w:r>
      <w:hyperlink r:id="rId9" w:history="1">
        <w:r w:rsidRPr="002E4F2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анкет</w:t>
        </w:r>
      </w:hyperlink>
      <w:r w:rsidRPr="002E4F27">
        <w:rPr>
          <w:rFonts w:ascii="Times New Roman" w:hAnsi="Times New Roman" w:cs="Times New Roman"/>
          <w:sz w:val="26"/>
          <w:szCs w:val="26"/>
        </w:rPr>
        <w:t>ы, содержащей основные критерии оценки качества и доступности муниципальной услуги.</w:t>
      </w: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9" w:name="_Toc384645782"/>
      <w:r w:rsidRPr="002E4F27">
        <w:rPr>
          <w:rFonts w:ascii="Times New Roman" w:hAnsi="Times New Roman" w:cs="Times New Roman"/>
          <w:b/>
          <w:bCs/>
          <w:color w:val="266C26"/>
        </w:rPr>
        <w:t>5. Исходные данные для исследования</w:t>
      </w:r>
      <w:bookmarkEnd w:id="9"/>
    </w:p>
    <w:p w:rsidR="00576971" w:rsidRPr="00576971" w:rsidRDefault="00576971" w:rsidP="00576971"/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Сбор первичной информации для проведения мониторинга осуществлялся в структурных подразделениях администрации, отраслевых (функциональных) органах ад</w:t>
      </w:r>
      <w:r w:rsidR="00B86193">
        <w:rPr>
          <w:rFonts w:ascii="Times New Roman" w:hAnsi="Times New Roman" w:cs="Times New Roman"/>
          <w:sz w:val="26"/>
          <w:szCs w:val="26"/>
        </w:rPr>
        <w:t>министрации и муниципальных учреждениях</w:t>
      </w:r>
      <w:r w:rsidRPr="002E4F27">
        <w:rPr>
          <w:rFonts w:ascii="Times New Roman" w:hAnsi="Times New Roman" w:cs="Times New Roman"/>
          <w:sz w:val="26"/>
          <w:szCs w:val="26"/>
        </w:rPr>
        <w:t xml:space="preserve"> (далее – исполнители услуг) посредством опроса (анкетирования) граждан и юридических лиц, обращающихся за получением муниципальной услуги. </w:t>
      </w:r>
      <w:r w:rsidR="00B86193">
        <w:rPr>
          <w:rFonts w:ascii="Times New Roman" w:hAnsi="Times New Roman" w:cs="Times New Roman"/>
          <w:sz w:val="26"/>
          <w:szCs w:val="26"/>
        </w:rPr>
        <w:t>Также п</w:t>
      </w:r>
      <w:r w:rsidRPr="002E4F27">
        <w:rPr>
          <w:rFonts w:ascii="Times New Roman" w:hAnsi="Times New Roman" w:cs="Times New Roman"/>
          <w:sz w:val="26"/>
          <w:szCs w:val="26"/>
        </w:rPr>
        <w:t>роводился мониторинг реальной практики внедрения административных регламентов, нацеленный на оценку соблюдения предусмотренных административными регламентами стандартов качества муниципальных услуг (административный регламент регулирует предоставление одной конкретной муниципальной услуги).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Форма анкеты для проведения опроса заявителей о качестве предоставления муниципальной услуги утверждена постановлением главы администрации городского округа </w:t>
      </w:r>
      <w:r w:rsidR="00553509">
        <w:rPr>
          <w:rFonts w:ascii="Times New Roman" w:hAnsi="Times New Roman" w:cs="Times New Roman"/>
          <w:sz w:val="26"/>
          <w:szCs w:val="26"/>
        </w:rPr>
        <w:t xml:space="preserve">«Город Лесной» от 24.08.2012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мониторинга качества и доступности предоставления муниципальных услуг в городском округе «Город Лесной» </w:t>
      </w:r>
      <w:r w:rsidR="00553509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Pr="002E4F27">
        <w:rPr>
          <w:rFonts w:ascii="Times New Roman" w:hAnsi="Times New Roman" w:cs="Times New Roman"/>
          <w:sz w:val="26"/>
          <w:szCs w:val="26"/>
        </w:rPr>
        <w:t>№ 2530). Каждая анкета содержит 7 вопросов, на которые предлагалось ответить гражданам и юридическим лицам городского округа «Город Лесной».</w:t>
      </w:r>
    </w:p>
    <w:p w:rsidR="004A1CEE" w:rsidRPr="002E4F27" w:rsidRDefault="00E274DA" w:rsidP="002E4F2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Всего по вопросу качественного предоставления мун</w:t>
      </w:r>
      <w:r w:rsidR="003303A7">
        <w:rPr>
          <w:rFonts w:ascii="Times New Roman" w:hAnsi="Times New Roman" w:cs="Times New Roman"/>
          <w:sz w:val="26"/>
          <w:szCs w:val="26"/>
        </w:rPr>
        <w:t>иципальных услуг проведен опрос</w:t>
      </w:r>
      <w:r w:rsidR="007D36A4">
        <w:rPr>
          <w:rFonts w:ascii="Times New Roman" w:hAnsi="Times New Roman" w:cs="Times New Roman"/>
          <w:sz w:val="26"/>
          <w:szCs w:val="26"/>
        </w:rPr>
        <w:t xml:space="preserve"> </w:t>
      </w:r>
      <w:r w:rsidR="001B3249">
        <w:rPr>
          <w:rFonts w:ascii="Times New Roman" w:hAnsi="Times New Roman" w:cs="Times New Roman"/>
          <w:sz w:val="26"/>
          <w:szCs w:val="26"/>
        </w:rPr>
        <w:t>3</w:t>
      </w:r>
      <w:r w:rsidR="007D36A4">
        <w:rPr>
          <w:rFonts w:ascii="Times New Roman" w:hAnsi="Times New Roman" w:cs="Times New Roman"/>
          <w:sz w:val="26"/>
          <w:szCs w:val="26"/>
        </w:rPr>
        <w:t xml:space="preserve"> </w:t>
      </w:r>
      <w:r w:rsidR="001B3249">
        <w:rPr>
          <w:rFonts w:ascii="Times New Roman" w:hAnsi="Times New Roman" w:cs="Times New Roman"/>
          <w:sz w:val="26"/>
          <w:szCs w:val="26"/>
        </w:rPr>
        <w:t>220</w:t>
      </w:r>
      <w:r w:rsidRPr="002E4F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4F27">
        <w:rPr>
          <w:rFonts w:ascii="Times New Roman" w:hAnsi="Times New Roman" w:cs="Times New Roman"/>
          <w:sz w:val="26"/>
          <w:szCs w:val="26"/>
        </w:rPr>
        <w:t xml:space="preserve">граждан населения города </w:t>
      </w:r>
      <w:r w:rsidR="00932237" w:rsidRPr="002E4F27">
        <w:rPr>
          <w:rFonts w:ascii="Times New Roman" w:hAnsi="Times New Roman" w:cs="Times New Roman"/>
          <w:sz w:val="26"/>
          <w:szCs w:val="26"/>
        </w:rPr>
        <w:t>Лесного</w:t>
      </w:r>
      <w:r w:rsidRPr="002E4F27">
        <w:rPr>
          <w:rFonts w:ascii="Times New Roman" w:hAnsi="Times New Roman" w:cs="Times New Roman"/>
          <w:sz w:val="26"/>
          <w:szCs w:val="26"/>
        </w:rPr>
        <w:t xml:space="preserve"> (см. рис. </w:t>
      </w:r>
      <w:r w:rsidR="004A1CEE" w:rsidRPr="002E4F27">
        <w:rPr>
          <w:rFonts w:ascii="Times New Roman" w:hAnsi="Times New Roman" w:cs="Times New Roman"/>
          <w:sz w:val="26"/>
          <w:szCs w:val="26"/>
        </w:rPr>
        <w:t>2</w:t>
      </w:r>
      <w:r w:rsidRPr="002E4F27">
        <w:rPr>
          <w:rFonts w:ascii="Times New Roman" w:hAnsi="Times New Roman" w:cs="Times New Roman"/>
          <w:sz w:val="26"/>
          <w:szCs w:val="26"/>
        </w:rPr>
        <w:t>), в т.ч. по исполнителям</w:t>
      </w:r>
      <w:r w:rsidR="002E4F27" w:rsidRPr="002E4F27">
        <w:rPr>
          <w:rFonts w:ascii="Times New Roman" w:hAnsi="Times New Roman" w:cs="Times New Roman"/>
          <w:sz w:val="26"/>
          <w:szCs w:val="26"/>
        </w:rPr>
        <w:t xml:space="preserve"> муниципальных услуг опрошено: </w:t>
      </w:r>
    </w:p>
    <w:p w:rsidR="002E4F27" w:rsidRDefault="002E4F27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lastRenderedPageBreak/>
        <w:t xml:space="preserve">1) в </w:t>
      </w:r>
      <w:r w:rsidR="00932237" w:rsidRPr="002E4F27">
        <w:rPr>
          <w:rFonts w:ascii="Times New Roman" w:hAnsi="Times New Roman" w:cs="Times New Roman"/>
          <w:sz w:val="26"/>
          <w:szCs w:val="26"/>
        </w:rPr>
        <w:t>архивном отделе</w:t>
      </w:r>
      <w:r w:rsidRPr="002E4F27">
        <w:rPr>
          <w:rFonts w:ascii="Times New Roman" w:hAnsi="Times New Roman" w:cs="Times New Roman"/>
          <w:sz w:val="26"/>
          <w:szCs w:val="26"/>
        </w:rPr>
        <w:t xml:space="preserve"> – </w:t>
      </w:r>
      <w:r w:rsidR="00874144">
        <w:rPr>
          <w:rFonts w:ascii="Times New Roman" w:hAnsi="Times New Roman" w:cs="Times New Roman"/>
          <w:sz w:val="26"/>
          <w:szCs w:val="26"/>
        </w:rPr>
        <w:t>20</w:t>
      </w:r>
      <w:r w:rsidRPr="002E4F27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932237" w:rsidRPr="002E4F27">
        <w:rPr>
          <w:rFonts w:ascii="Times New Roman" w:hAnsi="Times New Roman" w:cs="Times New Roman"/>
          <w:sz w:val="26"/>
          <w:szCs w:val="26"/>
        </w:rPr>
        <w:t>ов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2) в </w:t>
      </w:r>
      <w:r w:rsidR="00932237" w:rsidRPr="002E4F27">
        <w:rPr>
          <w:rFonts w:ascii="Times New Roman" w:hAnsi="Times New Roman" w:cs="Times New Roman"/>
          <w:sz w:val="26"/>
          <w:szCs w:val="26"/>
        </w:rPr>
        <w:t>отделе ЭиЖП –</w:t>
      </w:r>
      <w:r w:rsidRPr="002E4F27">
        <w:rPr>
          <w:rFonts w:ascii="Times New Roman" w:hAnsi="Times New Roman" w:cs="Times New Roman"/>
          <w:sz w:val="26"/>
          <w:szCs w:val="26"/>
        </w:rPr>
        <w:t xml:space="preserve"> </w:t>
      </w:r>
      <w:r w:rsidR="00316018">
        <w:rPr>
          <w:rFonts w:ascii="Times New Roman" w:hAnsi="Times New Roman" w:cs="Times New Roman"/>
          <w:sz w:val="26"/>
          <w:szCs w:val="26"/>
        </w:rPr>
        <w:t>2</w:t>
      </w:r>
      <w:r w:rsidR="00C44E75">
        <w:rPr>
          <w:rFonts w:ascii="Times New Roman" w:hAnsi="Times New Roman" w:cs="Times New Roman"/>
          <w:sz w:val="26"/>
          <w:szCs w:val="26"/>
        </w:rPr>
        <w:t>7</w:t>
      </w:r>
      <w:r w:rsidRPr="002E4F27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C44E75">
        <w:rPr>
          <w:rFonts w:ascii="Times New Roman" w:hAnsi="Times New Roman" w:cs="Times New Roman"/>
          <w:sz w:val="26"/>
          <w:szCs w:val="26"/>
        </w:rPr>
        <w:t>ов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3) в </w:t>
      </w:r>
      <w:r w:rsidR="00211E08" w:rsidRPr="002E4F27">
        <w:rPr>
          <w:rFonts w:ascii="Times New Roman" w:hAnsi="Times New Roman" w:cs="Times New Roman"/>
          <w:sz w:val="26"/>
          <w:szCs w:val="26"/>
        </w:rPr>
        <w:t>отделе ФКСиМП</w:t>
      </w:r>
      <w:r w:rsidRPr="002E4F27">
        <w:rPr>
          <w:rFonts w:ascii="Times New Roman" w:hAnsi="Times New Roman" w:cs="Times New Roman"/>
          <w:sz w:val="26"/>
          <w:szCs w:val="26"/>
        </w:rPr>
        <w:t xml:space="preserve"> – </w:t>
      </w:r>
      <w:r w:rsidR="00154403">
        <w:rPr>
          <w:rFonts w:ascii="Times New Roman" w:hAnsi="Times New Roman" w:cs="Times New Roman"/>
          <w:sz w:val="26"/>
          <w:szCs w:val="26"/>
        </w:rPr>
        <w:t>6</w:t>
      </w:r>
      <w:r w:rsidRPr="002E4F27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154403">
        <w:rPr>
          <w:rFonts w:ascii="Times New Roman" w:hAnsi="Times New Roman" w:cs="Times New Roman"/>
          <w:sz w:val="26"/>
          <w:szCs w:val="26"/>
        </w:rPr>
        <w:t>ов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4) в </w:t>
      </w:r>
      <w:r w:rsidR="00211E08" w:rsidRPr="002E4F27">
        <w:rPr>
          <w:rFonts w:ascii="Times New Roman" w:hAnsi="Times New Roman" w:cs="Times New Roman"/>
          <w:sz w:val="26"/>
          <w:szCs w:val="26"/>
        </w:rPr>
        <w:t>УАиГ</w:t>
      </w:r>
      <w:r w:rsidRPr="002E4F27">
        <w:rPr>
          <w:rFonts w:ascii="Times New Roman" w:hAnsi="Times New Roman" w:cs="Times New Roman"/>
          <w:sz w:val="26"/>
          <w:szCs w:val="26"/>
        </w:rPr>
        <w:t xml:space="preserve"> – </w:t>
      </w:r>
      <w:r w:rsidR="00316018">
        <w:rPr>
          <w:rFonts w:ascii="Times New Roman" w:hAnsi="Times New Roman" w:cs="Times New Roman"/>
          <w:sz w:val="26"/>
          <w:szCs w:val="26"/>
        </w:rPr>
        <w:t>6</w:t>
      </w:r>
      <w:r w:rsidR="00C44E75">
        <w:rPr>
          <w:rFonts w:ascii="Times New Roman" w:hAnsi="Times New Roman" w:cs="Times New Roman"/>
          <w:sz w:val="26"/>
          <w:szCs w:val="26"/>
        </w:rPr>
        <w:t>7</w:t>
      </w:r>
      <w:r w:rsidRPr="002E4F27">
        <w:rPr>
          <w:rFonts w:ascii="Times New Roman" w:hAnsi="Times New Roman" w:cs="Times New Roman"/>
          <w:sz w:val="26"/>
          <w:szCs w:val="26"/>
        </w:rPr>
        <w:t xml:space="preserve"> респондентов,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5) в </w:t>
      </w:r>
      <w:r w:rsidR="00211E08" w:rsidRPr="002E4F27">
        <w:rPr>
          <w:rFonts w:ascii="Times New Roman" w:hAnsi="Times New Roman" w:cs="Times New Roman"/>
          <w:sz w:val="26"/>
          <w:szCs w:val="26"/>
        </w:rPr>
        <w:t>УПиКО</w:t>
      </w:r>
      <w:r w:rsidRPr="002E4F27">
        <w:rPr>
          <w:rFonts w:ascii="Times New Roman" w:hAnsi="Times New Roman" w:cs="Times New Roman"/>
          <w:sz w:val="26"/>
          <w:szCs w:val="26"/>
        </w:rPr>
        <w:t xml:space="preserve"> – </w:t>
      </w:r>
      <w:r w:rsidR="00316018">
        <w:rPr>
          <w:rFonts w:ascii="Times New Roman" w:hAnsi="Times New Roman" w:cs="Times New Roman"/>
          <w:sz w:val="26"/>
          <w:szCs w:val="26"/>
        </w:rPr>
        <w:t>2</w:t>
      </w:r>
      <w:r w:rsidR="00A016B6">
        <w:rPr>
          <w:rFonts w:ascii="Times New Roman" w:hAnsi="Times New Roman" w:cs="Times New Roman"/>
          <w:sz w:val="26"/>
          <w:szCs w:val="26"/>
        </w:rPr>
        <w:t>1 респондент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211E08" w:rsidRPr="002E4F27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6) в КЭРТиУ – 0 респондентов</w:t>
      </w:r>
      <w:r w:rsidR="00B86193">
        <w:rPr>
          <w:rFonts w:ascii="Times New Roman" w:hAnsi="Times New Roman" w:cs="Times New Roman"/>
          <w:sz w:val="26"/>
          <w:szCs w:val="26"/>
        </w:rPr>
        <w:t xml:space="preserve"> (отсутствие заявителей)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E274DA" w:rsidRPr="002E4F27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7</w:t>
      </w:r>
      <w:r w:rsidR="00E274DA" w:rsidRPr="002E4F27">
        <w:rPr>
          <w:rFonts w:ascii="Times New Roman" w:hAnsi="Times New Roman" w:cs="Times New Roman"/>
          <w:sz w:val="26"/>
          <w:szCs w:val="26"/>
        </w:rPr>
        <w:t xml:space="preserve">) в </w:t>
      </w:r>
      <w:r w:rsidRPr="002E4F27">
        <w:rPr>
          <w:rFonts w:ascii="Times New Roman" w:hAnsi="Times New Roman" w:cs="Times New Roman"/>
          <w:sz w:val="26"/>
          <w:szCs w:val="26"/>
        </w:rPr>
        <w:t>отделе Культуры</w:t>
      </w:r>
      <w:r w:rsidR="00E274DA" w:rsidRPr="002E4F27">
        <w:rPr>
          <w:rFonts w:ascii="Times New Roman" w:hAnsi="Times New Roman" w:cs="Times New Roman"/>
          <w:sz w:val="26"/>
          <w:szCs w:val="26"/>
        </w:rPr>
        <w:t xml:space="preserve"> – </w:t>
      </w:r>
      <w:r w:rsidR="00C44E75">
        <w:rPr>
          <w:rFonts w:ascii="Times New Roman" w:hAnsi="Times New Roman" w:cs="Times New Roman"/>
          <w:sz w:val="26"/>
          <w:szCs w:val="26"/>
        </w:rPr>
        <w:t>1115</w:t>
      </w:r>
      <w:r w:rsidR="00E274DA" w:rsidRPr="002E4F27">
        <w:rPr>
          <w:rFonts w:ascii="Times New Roman" w:hAnsi="Times New Roman" w:cs="Times New Roman"/>
          <w:sz w:val="26"/>
          <w:szCs w:val="26"/>
        </w:rPr>
        <w:t xml:space="preserve"> респондентов,</w:t>
      </w:r>
    </w:p>
    <w:p w:rsidR="00E274DA" w:rsidRPr="002E4F27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8</w:t>
      </w:r>
      <w:r w:rsidR="00E274DA" w:rsidRPr="002E4F27">
        <w:rPr>
          <w:rFonts w:ascii="Times New Roman" w:hAnsi="Times New Roman" w:cs="Times New Roman"/>
          <w:sz w:val="26"/>
          <w:szCs w:val="26"/>
        </w:rPr>
        <w:t xml:space="preserve">) в </w:t>
      </w:r>
      <w:r w:rsidRPr="002E4F27">
        <w:rPr>
          <w:rFonts w:ascii="Times New Roman" w:hAnsi="Times New Roman" w:cs="Times New Roman"/>
          <w:sz w:val="26"/>
          <w:szCs w:val="26"/>
        </w:rPr>
        <w:t xml:space="preserve">Управлении образования – </w:t>
      </w:r>
      <w:r w:rsidR="00C44E75">
        <w:rPr>
          <w:rFonts w:ascii="Times New Roman" w:hAnsi="Times New Roman" w:cs="Times New Roman"/>
          <w:sz w:val="26"/>
          <w:szCs w:val="26"/>
        </w:rPr>
        <w:t>709</w:t>
      </w:r>
      <w:r w:rsidRPr="002E4F27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C44E75">
        <w:rPr>
          <w:rFonts w:ascii="Times New Roman" w:hAnsi="Times New Roman" w:cs="Times New Roman"/>
          <w:sz w:val="26"/>
          <w:szCs w:val="26"/>
        </w:rPr>
        <w:t>ов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211E08" w:rsidRPr="002E4F27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9) в МКУ «КУИ»</w:t>
      </w:r>
      <w:r w:rsidR="00DA68B5" w:rsidRPr="002E4F27">
        <w:rPr>
          <w:rFonts w:ascii="Times New Roman" w:hAnsi="Times New Roman" w:cs="Times New Roman"/>
          <w:sz w:val="26"/>
          <w:szCs w:val="26"/>
        </w:rPr>
        <w:t xml:space="preserve"> – </w:t>
      </w:r>
      <w:r w:rsidR="00C44E75">
        <w:rPr>
          <w:rFonts w:ascii="Times New Roman" w:hAnsi="Times New Roman" w:cs="Times New Roman"/>
          <w:sz w:val="26"/>
          <w:szCs w:val="26"/>
        </w:rPr>
        <w:t>78</w:t>
      </w:r>
      <w:r w:rsidR="00DA68B5" w:rsidRPr="002E4F27">
        <w:rPr>
          <w:rFonts w:ascii="Times New Roman" w:hAnsi="Times New Roman" w:cs="Times New Roman"/>
          <w:sz w:val="26"/>
          <w:szCs w:val="26"/>
        </w:rPr>
        <w:t xml:space="preserve"> респондентов,</w:t>
      </w:r>
    </w:p>
    <w:p w:rsidR="00211E0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10) в МБУ «РКЦ» – </w:t>
      </w:r>
      <w:r w:rsidR="00316018">
        <w:rPr>
          <w:rFonts w:ascii="Times New Roman" w:hAnsi="Times New Roman" w:cs="Times New Roman"/>
          <w:sz w:val="26"/>
          <w:szCs w:val="26"/>
        </w:rPr>
        <w:t>1</w:t>
      </w:r>
      <w:r w:rsidR="00C44E75">
        <w:rPr>
          <w:rFonts w:ascii="Times New Roman" w:hAnsi="Times New Roman" w:cs="Times New Roman"/>
          <w:sz w:val="26"/>
          <w:szCs w:val="26"/>
        </w:rPr>
        <w:t>112</w:t>
      </w:r>
      <w:r w:rsidR="00316018">
        <w:rPr>
          <w:rFonts w:ascii="Times New Roman" w:hAnsi="Times New Roman" w:cs="Times New Roman"/>
          <w:sz w:val="26"/>
          <w:szCs w:val="26"/>
        </w:rPr>
        <w:t xml:space="preserve"> респондента;</w:t>
      </w:r>
    </w:p>
    <w:p w:rsidR="00316018" w:rsidRDefault="0031601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в МКУ «УГХ» </w:t>
      </w:r>
      <w:r w:rsidRPr="002E4F27">
        <w:rPr>
          <w:rFonts w:ascii="Times New Roman" w:hAnsi="Times New Roman" w:cs="Times New Roman"/>
          <w:sz w:val="26"/>
          <w:szCs w:val="26"/>
        </w:rPr>
        <w:t>–</w:t>
      </w:r>
      <w:r w:rsidR="008D2EE8">
        <w:rPr>
          <w:rFonts w:ascii="Times New Roman" w:hAnsi="Times New Roman" w:cs="Times New Roman"/>
          <w:sz w:val="26"/>
          <w:szCs w:val="26"/>
        </w:rPr>
        <w:t xml:space="preserve"> 65 респондентов.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7610" w:rsidRDefault="00E274DA" w:rsidP="000A18BA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Интервьюировались респонденты на добровольных началах, поэтому часть граждан, обратившихся за предоставлением муниципальных </w:t>
      </w:r>
      <w:r w:rsidR="002037B6" w:rsidRPr="002E4F27">
        <w:rPr>
          <w:rFonts w:ascii="Times New Roman" w:hAnsi="Times New Roman" w:cs="Times New Roman"/>
          <w:sz w:val="26"/>
          <w:szCs w:val="26"/>
        </w:rPr>
        <w:t>услуг, воспользовались</w:t>
      </w:r>
      <w:r w:rsidRPr="002E4F27">
        <w:rPr>
          <w:rFonts w:ascii="Times New Roman" w:hAnsi="Times New Roman" w:cs="Times New Roman"/>
          <w:sz w:val="26"/>
          <w:szCs w:val="26"/>
        </w:rPr>
        <w:t xml:space="preserve"> своим правом отказа от заполнения анкет.</w:t>
      </w:r>
    </w:p>
    <w:p w:rsidR="000A18BA" w:rsidRDefault="000A18BA" w:rsidP="000A18BA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91250" cy="40862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037B6" w:rsidRPr="004A1CEE" w:rsidRDefault="004A1CEE" w:rsidP="00D474B7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4A1CEE">
        <w:rPr>
          <w:rFonts w:ascii="Times New Roman" w:hAnsi="Times New Roman" w:cs="Times New Roman"/>
          <w:sz w:val="22"/>
          <w:szCs w:val="22"/>
        </w:rPr>
        <w:t xml:space="preserve">Рис. 2. </w:t>
      </w:r>
      <w:r w:rsidRPr="004A1CEE">
        <w:rPr>
          <w:rFonts w:ascii="Times New Roman" w:hAnsi="Times New Roman"/>
          <w:sz w:val="22"/>
          <w:szCs w:val="22"/>
        </w:rPr>
        <w:t>Процентное соотношение респондентов, опрошенных по вопросу качества предоставления муниципальных услуг, по исполнителям муниципальных услуг</w:t>
      </w:r>
    </w:p>
    <w:p w:rsidR="007D0002" w:rsidRDefault="007D0002" w:rsidP="001C2F64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183" w:rsidRDefault="001C3183" w:rsidP="001C3183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1949" w:rsidRDefault="00871949" w:rsidP="00871949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5266" w:rsidRDefault="00F85266" w:rsidP="00871949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5266" w:rsidRDefault="00F85266" w:rsidP="00871949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5266" w:rsidRPr="002E4F27" w:rsidRDefault="00F85266" w:rsidP="00871949">
      <w:pPr>
        <w:tabs>
          <w:tab w:val="left" w:pos="426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D7E96" w:rsidRPr="003C0E36" w:rsidRDefault="009D7E96" w:rsidP="003C0E36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0" w:name="YANDEX_113"/>
      <w:bookmarkStart w:id="11" w:name="YANDEX_114"/>
      <w:bookmarkStart w:id="12" w:name="YANDEX_115"/>
      <w:bookmarkStart w:id="13" w:name="YANDEX_116"/>
      <w:bookmarkStart w:id="14" w:name="YANDEX_117"/>
      <w:bookmarkStart w:id="15" w:name="YANDEX_118"/>
      <w:bookmarkStart w:id="16" w:name="YANDEX_119"/>
      <w:bookmarkStart w:id="17" w:name="YANDEX_120"/>
      <w:bookmarkStart w:id="18" w:name="YANDEX_12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574C9" w:rsidRDefault="00C574C9" w:rsidP="00746635">
      <w:pPr>
        <w:spacing w:before="240" w:after="240"/>
        <w:jc w:val="center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</w:p>
    <w:p w:rsidR="00C574C9" w:rsidRDefault="00C574C9" w:rsidP="00746635">
      <w:pPr>
        <w:spacing w:before="240" w:after="240"/>
        <w:jc w:val="center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</w:p>
    <w:p w:rsidR="004F0C80" w:rsidRPr="004B68A7" w:rsidRDefault="004F0C80" w:rsidP="004B68A7">
      <w:pPr>
        <w:pStyle w:val="1"/>
        <w:jc w:val="center"/>
        <w:rPr>
          <w:rFonts w:ascii="Times New Roman" w:hAnsi="Times New Roman" w:cs="Times New Roman"/>
          <w:b/>
          <w:bCs/>
          <w:caps/>
          <w:color w:val="auto"/>
          <w:kern w:val="28"/>
          <w:sz w:val="26"/>
          <w:szCs w:val="26"/>
        </w:rPr>
      </w:pPr>
      <w:bookmarkStart w:id="19" w:name="_Toc384645783"/>
      <w:r w:rsidRPr="004B68A7">
        <w:rPr>
          <w:rFonts w:ascii="Times New Roman" w:hAnsi="Times New Roman" w:cs="Times New Roman"/>
          <w:b/>
          <w:bCs/>
          <w:caps/>
          <w:color w:val="auto"/>
          <w:kern w:val="28"/>
          <w:sz w:val="26"/>
          <w:szCs w:val="26"/>
        </w:rPr>
        <w:lastRenderedPageBreak/>
        <w:t>Раздел 2. ОСНОВНЫЕ РЕЗУЛЬТАТЫ ИССЛЕДОВАНИЯ КАЧЕСТВА и доступности ПРЕДОСТАВЛЕНИЯ МУНИЦИПАЛЬНЫХ УСЛУГ</w:t>
      </w:r>
      <w:bookmarkEnd w:id="19"/>
    </w:p>
    <w:p w:rsidR="002F2ED3" w:rsidRPr="002F2ED3" w:rsidRDefault="002F2ED3" w:rsidP="004B68A7">
      <w:pPr>
        <w:pStyle w:val="a4"/>
        <w:jc w:val="center"/>
        <w:outlineLvl w:val="1"/>
        <w:rPr>
          <w:rFonts w:ascii="Times New Roman" w:hAnsi="Times New Roman" w:cs="Times New Roman"/>
          <w:b/>
          <w:color w:val="336600"/>
          <w:sz w:val="26"/>
          <w:szCs w:val="26"/>
        </w:rPr>
      </w:pPr>
      <w:bookmarkStart w:id="20" w:name="_Toc384645784"/>
      <w:r w:rsidRPr="002F2ED3">
        <w:rPr>
          <w:rFonts w:ascii="Times New Roman" w:hAnsi="Times New Roman" w:cs="Times New Roman"/>
          <w:b/>
          <w:color w:val="336600"/>
          <w:sz w:val="26"/>
          <w:szCs w:val="26"/>
        </w:rPr>
        <w:t>1. Оценка качества предоставления муниципальных услуг заявителями услуг</w:t>
      </w:r>
      <w:bookmarkEnd w:id="20"/>
    </w:p>
    <w:p w:rsidR="002F2ED3" w:rsidRDefault="002F2ED3" w:rsidP="002F2ED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46CD4" w:rsidRPr="00746635" w:rsidRDefault="00946CD4" w:rsidP="0074663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По результатам опроса заявителей исполнители услуг проводят обобщение собранных количественных показателей и проводят оценку качества предоставления каждой исследуемой муниципальной услуги в соответствии с методикой оценки качества предоставления муниципальной услуги п</w:t>
      </w:r>
      <w:r w:rsidR="00746635" w:rsidRPr="00746635">
        <w:rPr>
          <w:rFonts w:ascii="Times New Roman" w:hAnsi="Times New Roman" w:cs="Times New Roman"/>
          <w:sz w:val="26"/>
          <w:szCs w:val="26"/>
        </w:rPr>
        <w:t>о результатам опроса заявителей</w:t>
      </w:r>
      <w:r w:rsidRPr="00746635">
        <w:rPr>
          <w:rFonts w:ascii="Times New Roman" w:hAnsi="Times New Roman" w:cs="Times New Roman"/>
          <w:sz w:val="26"/>
          <w:szCs w:val="26"/>
        </w:rPr>
        <w:t>.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Для расчета показателя используется формула: </w:t>
      </w:r>
    </w:p>
    <w:p w:rsidR="00CE3180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ab/>
      </w:r>
      <w:r w:rsidRPr="00746635">
        <w:rPr>
          <w:rFonts w:ascii="Times New Roman" w:hAnsi="Times New Roman" w:cs="Times New Roman"/>
          <w:sz w:val="26"/>
          <w:szCs w:val="26"/>
        </w:rPr>
        <w:tab/>
      </w:r>
      <w:r w:rsidRPr="00746635">
        <w:rPr>
          <w:rFonts w:ascii="Times New Roman" w:hAnsi="Times New Roman" w:cs="Times New Roman"/>
          <w:sz w:val="26"/>
          <w:szCs w:val="26"/>
        </w:rPr>
        <w:tab/>
      </w:r>
      <w:r w:rsidRPr="00746635">
        <w:rPr>
          <w:rFonts w:ascii="Times New Roman" w:hAnsi="Times New Roman" w:cs="Times New Roman"/>
          <w:sz w:val="26"/>
          <w:szCs w:val="26"/>
        </w:rPr>
        <w:tab/>
      </w:r>
      <w:r w:rsidRPr="00746635">
        <w:rPr>
          <w:rFonts w:ascii="Times New Roman" w:hAnsi="Times New Roman" w:cs="Times New Roman"/>
          <w:sz w:val="26"/>
          <w:szCs w:val="26"/>
        </w:rPr>
        <w:tab/>
      </w:r>
    </w:p>
    <w:p w:rsidR="00946CD4" w:rsidRPr="00746635" w:rsidRDefault="00946CD4" w:rsidP="00CE3180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К = S/N, где:</w:t>
      </w:r>
    </w:p>
    <w:p w:rsidR="00CE3180" w:rsidRDefault="00CE3180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К – качество предоставления муниципальной услуги;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S – общая сумма баллов по исследуемой муниципальной услуге в отчетном периоде;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N – количество заявителей по исследуемой муниципальной услуге в отчетном периоде.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Задача оценки </w:t>
      </w:r>
      <w:r w:rsidR="007C3273">
        <w:rPr>
          <w:rFonts w:ascii="Times New Roman" w:hAnsi="Times New Roman" w:cs="Times New Roman"/>
          <w:sz w:val="26"/>
          <w:szCs w:val="26"/>
        </w:rPr>
        <w:t>качества предоставления муниципальной услуги</w:t>
      </w:r>
      <w:r w:rsidRPr="00746635">
        <w:rPr>
          <w:rFonts w:ascii="Times New Roman" w:hAnsi="Times New Roman" w:cs="Times New Roman"/>
          <w:sz w:val="26"/>
          <w:szCs w:val="26"/>
        </w:rPr>
        <w:t xml:space="preserve"> была заложена в формулировках вопросов в анкете заявителей.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635">
        <w:rPr>
          <w:rFonts w:ascii="Times New Roman" w:hAnsi="Times New Roman" w:cs="Times New Roman"/>
          <w:sz w:val="26"/>
          <w:szCs w:val="26"/>
        </w:rPr>
        <w:t xml:space="preserve">Вопросы анкеты, участвующие в расчете качества предоставления муниципальной услуги:  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№ 1 -</w:t>
      </w:r>
      <w:hyperlink w:anchor="Par155" w:history="1"/>
      <w:r w:rsidRPr="00746635">
        <w:rPr>
          <w:rFonts w:ascii="Times New Roman" w:hAnsi="Times New Roman" w:cs="Times New Roman"/>
          <w:sz w:val="26"/>
          <w:szCs w:val="26"/>
        </w:rPr>
        <w:t xml:space="preserve"> Сколько раз Вам пришлось обратиться к исполнителю услуги для получения одной муниципальной услуги?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ar173" w:history="1">
        <w:r w:rsidRPr="00746635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746635">
        <w:rPr>
          <w:rFonts w:ascii="Times New Roman" w:hAnsi="Times New Roman" w:cs="Times New Roman"/>
          <w:sz w:val="26"/>
          <w:szCs w:val="26"/>
        </w:rPr>
        <w:t xml:space="preserve"> - </w:t>
      </w:r>
      <w:r w:rsidRPr="007466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Сколько времени Вы потратили на ожидание приема в очереди для подачи заявления?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ar179" w:history="1">
        <w:r w:rsidRPr="00746635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746635">
        <w:rPr>
          <w:rFonts w:ascii="Times New Roman" w:hAnsi="Times New Roman" w:cs="Times New Roman"/>
          <w:sz w:val="26"/>
          <w:szCs w:val="26"/>
        </w:rPr>
        <w:t xml:space="preserve"> - </w:t>
      </w:r>
      <w:r w:rsidRPr="007466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Сколько времени было потрачено на получение услуги с момента подачи заявления?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№ </w:t>
      </w:r>
      <w:hyperlink w:anchor="Par185" w:history="1">
        <w:r w:rsidRPr="00746635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746635">
        <w:rPr>
          <w:rFonts w:ascii="Times New Roman" w:hAnsi="Times New Roman" w:cs="Times New Roman"/>
          <w:sz w:val="26"/>
          <w:szCs w:val="26"/>
        </w:rPr>
        <w:t xml:space="preserve"> - </w:t>
      </w:r>
      <w:r w:rsidRPr="007466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Какое количество денежных средств было потрачено на получение данной услуги?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№ 5 - </w:t>
      </w:r>
      <w:r w:rsidRPr="007466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Количество денежных средств, потраченных на посреднические услуги?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№ 6</w:t>
      </w:r>
      <w:hyperlink w:anchor="Par203" w:history="1"/>
      <w:r w:rsidRPr="00746635">
        <w:rPr>
          <w:rFonts w:ascii="Times New Roman" w:hAnsi="Times New Roman" w:cs="Times New Roman"/>
          <w:sz w:val="26"/>
          <w:szCs w:val="26"/>
        </w:rPr>
        <w:t xml:space="preserve"> - </w:t>
      </w:r>
      <w:r w:rsidRPr="007466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Довольны ли Вы консультациями, ответами на Ваши вопросы, объяснениями специалиста, предоставляющего услугу?</w:t>
      </w:r>
    </w:p>
    <w:p w:rsidR="00746635" w:rsidRPr="00746635" w:rsidRDefault="00746635" w:rsidP="00CB695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№ 7 - </w:t>
      </w:r>
      <w:r w:rsidRPr="00746635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Считаете ли Вы комфортными для себя условия, созданные в месте предоставления муниципальной услуги?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Оценка соответствия муниципальной услуги стандартам ее предоставления проводилась в соответствии со значениями, приведенными в таблице 1.</w:t>
      </w:r>
    </w:p>
    <w:p w:rsidR="00746635" w:rsidRPr="00746635" w:rsidRDefault="00746635" w:rsidP="00746635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46635" w:rsidRPr="00746635" w:rsidRDefault="00746635" w:rsidP="00746635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746635">
        <w:rPr>
          <w:rFonts w:ascii="Times New Roman" w:hAnsi="Times New Roman"/>
          <w:sz w:val="26"/>
          <w:szCs w:val="26"/>
        </w:rPr>
        <w:t>Таблица 1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92"/>
        <w:gridCol w:w="6095"/>
      </w:tblGrid>
      <w:tr w:rsidR="00746635" w:rsidRPr="00746635" w:rsidTr="00245CC5"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092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Значение оценочного балла предоставления муниципальной услуги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Интерпретация значений оценочного балла</w:t>
            </w:r>
          </w:p>
        </w:tc>
      </w:tr>
      <w:tr w:rsidR="00746635" w:rsidRPr="00746635" w:rsidTr="00245CC5">
        <w:trPr>
          <w:trHeight w:val="677"/>
        </w:trPr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92" w:type="dxa"/>
          </w:tcPr>
          <w:p w:rsidR="00746635" w:rsidRPr="00746635" w:rsidRDefault="00746635" w:rsidP="00746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0 - 5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неудовлетворительное качество предоставления муниципальной услуги</w:t>
            </w:r>
          </w:p>
        </w:tc>
      </w:tr>
      <w:tr w:rsidR="00746635" w:rsidRPr="00746635" w:rsidTr="00245CC5"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92" w:type="dxa"/>
          </w:tcPr>
          <w:p w:rsidR="00746635" w:rsidRPr="00746635" w:rsidRDefault="00746635" w:rsidP="00746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6 - 10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удовлетворительное качество предоставления муниципальной услуги</w:t>
            </w:r>
          </w:p>
        </w:tc>
      </w:tr>
    </w:tbl>
    <w:p w:rsidR="00257D27" w:rsidRDefault="00257D27" w:rsidP="00192A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A87" w:rsidRDefault="004F0C80" w:rsidP="00192A8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28B">
        <w:rPr>
          <w:rFonts w:ascii="Times New Roman" w:hAnsi="Times New Roman" w:cs="Times New Roman"/>
          <w:sz w:val="26"/>
          <w:szCs w:val="26"/>
        </w:rPr>
        <w:t>Рассмотрим результаты проведенного добровольного анк</w:t>
      </w:r>
      <w:r w:rsidR="008E54FE" w:rsidRPr="0083428B">
        <w:rPr>
          <w:rFonts w:ascii="Times New Roman" w:hAnsi="Times New Roman" w:cs="Times New Roman"/>
          <w:sz w:val="26"/>
          <w:szCs w:val="26"/>
        </w:rPr>
        <w:t xml:space="preserve">етного опроса заявителей городского округа «Город Лесной» </w:t>
      </w:r>
      <w:r w:rsidRPr="0083428B">
        <w:rPr>
          <w:rFonts w:ascii="Times New Roman" w:hAnsi="Times New Roman" w:cs="Times New Roman"/>
          <w:sz w:val="26"/>
          <w:szCs w:val="26"/>
        </w:rPr>
        <w:t>по исследуемым</w:t>
      </w:r>
      <w:r w:rsidR="008E54FE" w:rsidRPr="0083428B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3A5290" w:rsidRPr="0083428B">
        <w:rPr>
          <w:rFonts w:ascii="Times New Roman" w:hAnsi="Times New Roman" w:cs="Times New Roman"/>
          <w:sz w:val="26"/>
          <w:szCs w:val="26"/>
        </w:rPr>
        <w:t xml:space="preserve"> услугам</w:t>
      </w:r>
      <w:r w:rsidR="0083428B" w:rsidRPr="0083428B">
        <w:rPr>
          <w:rFonts w:ascii="Times New Roman" w:hAnsi="Times New Roman" w:cs="Times New Roman"/>
          <w:sz w:val="26"/>
          <w:szCs w:val="26"/>
        </w:rPr>
        <w:t xml:space="preserve"> в таблице 2.</w:t>
      </w:r>
    </w:p>
    <w:p w:rsidR="00192A87" w:rsidRDefault="00192A87" w:rsidP="0083428B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3428B" w:rsidRPr="0083428B" w:rsidRDefault="0083428B" w:rsidP="0083428B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3428B"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</w:p>
    <w:p w:rsidR="007C3273" w:rsidRPr="0083428B" w:rsidRDefault="007C3273" w:rsidP="003A52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1418"/>
        <w:gridCol w:w="1701"/>
        <w:gridCol w:w="1276"/>
        <w:gridCol w:w="2268"/>
      </w:tblGrid>
      <w:tr w:rsidR="00CE3180" w:rsidRPr="00713F94" w:rsidTr="00443ADB">
        <w:trPr>
          <w:trHeight w:val="1260"/>
          <w:tblHeader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13F94">
              <w:rPr>
                <w:rFonts w:ascii="Times New Roman" w:hAnsi="Times New Roman"/>
                <w:lang w:eastAsia="ru-RU"/>
              </w:rPr>
              <w:t>Наименование муниципальной    услуги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r w:rsidRPr="00713F94">
              <w:rPr>
                <w:rFonts w:ascii="Times New Roman" w:hAnsi="Times New Roman"/>
                <w:lang w:eastAsia="ru-RU"/>
              </w:rPr>
              <w:t>респондентов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Общий оценочный балл </w:t>
            </w:r>
            <w:r w:rsidRPr="00713F94">
              <w:rPr>
                <w:rFonts w:ascii="Times New Roman" w:hAnsi="Times New Roman"/>
                <w:lang w:eastAsia="ru-RU"/>
              </w:rPr>
              <w:t>по муниципальной    услуге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713F94">
              <w:rPr>
                <w:rFonts w:ascii="Times New Roman" w:hAnsi="Times New Roman"/>
                <w:lang w:eastAsia="ru-RU"/>
              </w:rPr>
              <w:t>Оценочный балл муниципальной    услуги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</w:t>
            </w:r>
            <w:r w:rsidRPr="00713F94">
              <w:rPr>
                <w:rFonts w:ascii="Times New Roman" w:hAnsi="Times New Roman"/>
                <w:lang w:eastAsia="ru-RU"/>
              </w:rPr>
              <w:t xml:space="preserve">   предоставления муниципальной услуги</w:t>
            </w:r>
          </w:p>
        </w:tc>
      </w:tr>
    </w:tbl>
    <w:p w:rsidR="00FD2EC4" w:rsidRPr="003B0051" w:rsidRDefault="00FD2EC4">
      <w:pPr>
        <w:rPr>
          <w:sz w:val="2"/>
        </w:rPr>
      </w:pPr>
    </w:p>
    <w:tbl>
      <w:tblPr>
        <w:tblW w:w="1034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1418"/>
        <w:gridCol w:w="1701"/>
        <w:gridCol w:w="1276"/>
        <w:gridCol w:w="2268"/>
      </w:tblGrid>
      <w:tr w:rsidR="003B0051" w:rsidRPr="00713F94" w:rsidTr="003B0051">
        <w:trPr>
          <w:trHeight w:val="15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1" w:rsidRPr="00CD7785" w:rsidRDefault="003B0051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51" w:rsidRPr="00CD7785" w:rsidRDefault="003B0051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51" w:rsidRDefault="003B005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51" w:rsidRDefault="003B005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51" w:rsidRDefault="003B005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051" w:rsidRDefault="003B0051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CD7785" w:rsidRPr="00713F94" w:rsidTr="00FD2EC4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1075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1075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9B331C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3F94">
              <w:rPr>
                <w:rFonts w:ascii="Times New Roman" w:hAnsi="Times New Roman"/>
                <w:lang w:eastAsia="ru-RU"/>
              </w:rPr>
              <w:t>1</w:t>
            </w:r>
            <w:r w:rsidR="0011075C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E792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9B331C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0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разрешения на строительство при осуществлении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7D0E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D7785" w:rsidRPr="00713F94" w:rsidRDefault="007D0E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9B331C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0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разрешения на ввод объекта в эксплуатацию по окончании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 w:right="-108"/>
              <w:jc w:val="center"/>
            </w:pPr>
            <w:r w:rsidRPr="009B331C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9B331C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CB6957">
        <w:trPr>
          <w:trHeight w:val="56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9B331C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CB6957">
        <w:trPr>
          <w:trHeight w:val="1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9B331C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11.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гражданам субсидий на оплату жилых помещений и коммунальных услуг в Свердловской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0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12.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35739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  <w:r w:rsidR="0035739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13.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35739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  <w:r w:rsidR="00357390">
              <w:rPr>
                <w:rFonts w:ascii="Times New Roman" w:hAnsi="Times New Roman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B540FF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540FF">
              <w:rPr>
                <w:rFonts w:ascii="Times New Roman" w:hAnsi="Times New Roman" w:cs="Times New Roman"/>
                <w:iCs/>
                <w:sz w:val="22"/>
                <w:szCs w:val="22"/>
              </w:rPr>
              <w:t>14.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B540FF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540FF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B540FF" w:rsidRDefault="003573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40FF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B540FF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40FF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B540FF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B540F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B540FF" w:rsidRDefault="00CD7785" w:rsidP="00443ADB">
            <w:pPr>
              <w:ind w:left="-108"/>
              <w:jc w:val="center"/>
            </w:pPr>
            <w:r w:rsidRPr="00B540FF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0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95999">
              <w:rPr>
                <w:rFonts w:ascii="Times New Roman" w:hAnsi="Times New Roman" w:cs="Times New Roman"/>
                <w:iCs/>
                <w:sz w:val="22"/>
                <w:szCs w:val="22"/>
              </w:rPr>
              <w:t>15.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9599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</w:t>
            </w:r>
            <w:r w:rsidRPr="0029599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на территории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CD7785" w:rsidRPr="002959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9599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ind w:left="-108"/>
              <w:jc w:val="center"/>
            </w:pPr>
            <w:r w:rsidRPr="00295999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0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95999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95999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  <w:r w:rsidR="00CD7785" w:rsidRPr="0029599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295999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295999" w:rsidRDefault="00CD7785" w:rsidP="00443ADB">
            <w:pPr>
              <w:ind w:left="-108"/>
              <w:jc w:val="center"/>
            </w:pPr>
            <w:r w:rsidRPr="00295999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4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17.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Зачис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ление в муниципальное образовательное учреждение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459</w:t>
            </w:r>
            <w:r w:rsidR="00CD778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18.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зачисление в 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о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е общеобразовательн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о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е учреждени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е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городского округа «Город Лесной»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  <w:r w:rsidR="00CD778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19.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295999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295999">
              <w:rPr>
                <w:rFonts w:ascii="Times New Roman" w:hAnsi="Times New Roman"/>
                <w:lang w:eastAsia="ru-RU"/>
              </w:rPr>
              <w:t>20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122B02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9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20.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21.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29599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22.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9D0E90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9D0E90" w:rsidRDefault="009D0E90" w:rsidP="00443ADB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D0E90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745E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745E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745E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745E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745E9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участниками 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6C7DB1" w:rsidP="00443ADB">
            <w:pPr>
              <w:ind w:left="-108"/>
              <w:jc w:val="center"/>
            </w:pPr>
            <w:r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 на погашение основной суммы долга и процентов по ипотечным жилищным кредитам (займам)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6C7DB1" w:rsidP="00443ADB">
            <w:pPr>
              <w:ind w:left="-108"/>
              <w:jc w:val="center"/>
            </w:pPr>
            <w:r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Признание в установленном порядке жилых помещений муниципального жи</w:t>
            </w:r>
            <w:r w:rsidRPr="00CD7785">
              <w:rPr>
                <w:rFonts w:ascii="Times New Roman" w:hAnsi="Times New Roman" w:cs="Times New Roman"/>
                <w:sz w:val="22"/>
                <w:szCs w:val="22"/>
              </w:rPr>
              <w:softHyphen/>
              <w:t>лищного фонда городского округа «Город Лесной» непригодными для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D778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 xml:space="preserve">Выдача специального разрешения на движение по автомобильным дорогам местного значения городского округа «Город Лесной» Свердловской области </w:t>
            </w:r>
            <w:r w:rsidRPr="00CD77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транспортного средства, осуществляющего перевозку опасных грузов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6C7DB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6C7DB1" w:rsidP="00443ADB">
            <w:pPr>
              <w:ind w:left="-108"/>
              <w:jc w:val="center"/>
            </w:pPr>
            <w:r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места размещения объекта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F9087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F9087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F90876" w:rsidP="00443ADB">
            <w:pPr>
              <w:ind w:left="-108"/>
              <w:jc w:val="center"/>
            </w:pPr>
            <w:r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Присвоение адресов зданиям и сооружениям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F9087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F9087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3E6A33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Выдача градостроительных планов земельных участков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Выдача разрешения на вступление в брак несовершеннолетним лицам, достигшим возраста шестнадцати лет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CD778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F0A71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1F0A71" w:rsidP="00443ADB">
            <w:pPr>
              <w:ind w:left="-108"/>
              <w:jc w:val="center"/>
            </w:pPr>
            <w:r w:rsidRPr="001F0A71">
              <w:rPr>
                <w:rFonts w:ascii="Times New Roman" w:hAnsi="Times New Roman"/>
                <w:lang w:eastAsia="ru-RU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малоимущим гражданам, нуждающимся в улучшении жилищных условий, жилых помещений по договорам социального </w:t>
            </w:r>
            <w:r w:rsidRPr="00CD77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найма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713F94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CD7785" w:rsidP="00443ADB">
            <w:pPr>
              <w:ind w:left="-108"/>
              <w:jc w:val="center"/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42.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996DEB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996DEB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программой «Жилище» на 2011-2015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996DEB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996DEB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1366,2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996DE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0D247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0D247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0D247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0D247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0D247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информации о проведении ярмарок, выставок народного творчества, ремесел на территории </w:t>
            </w: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0D247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0D247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0D247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0D247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49.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39784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DB755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39784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DB755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</w:t>
            </w:r>
            <w:r w:rsidRPr="00CD77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52.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Оформление безвозмездной передачи жилого помещения, находящегося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услуга не предоставлялась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B7556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B7556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spacing w:line="228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 для строительства (за исключением индивидуального жилищного строительства) с предварительным согласованием места размещения объекта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92EB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92EB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92EB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D92EBC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59.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92EB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D92EBC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A727F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</w:t>
            </w:r>
            <w:r w:rsidR="00CB6957" w:rsidRPr="00CD7785">
              <w:rPr>
                <w:rFonts w:ascii="Times New Roman" w:hAnsi="Times New Roman" w:cs="Times New Roman"/>
                <w:sz w:val="22"/>
                <w:szCs w:val="22"/>
              </w:rPr>
              <w:t>для целей,</w:t>
            </w: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 xml:space="preserve"> не связанных со строительством (для ведения крестьянского, фермерского хозяйства, личного подсобного хозяйства, садоводства, огородничества)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A727F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аренду, постоянное (бессрочное) пользование, безвозмездное срочное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под существующими зданиями, строениями, сооружениями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A727F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A727F5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A727F5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5C3353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39784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  <w:r w:rsidR="005C335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39784B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5C3353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65.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5C3353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проведение земляных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5C3353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f3"/>
              <w:tabs>
                <w:tab w:val="left" w:pos="1260"/>
              </w:tabs>
              <w:spacing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CD7785">
              <w:rPr>
                <w:sz w:val="22"/>
                <w:szCs w:val="22"/>
                <w:lang w:val="uk-UA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5C3353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CB6957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af3"/>
              <w:tabs>
                <w:tab w:val="left" w:pos="1260"/>
              </w:tabs>
              <w:spacing w:after="0"/>
              <w:ind w:left="0"/>
              <w:jc w:val="center"/>
              <w:rPr>
                <w:sz w:val="22"/>
                <w:szCs w:val="22"/>
                <w:lang w:val="uk-UA"/>
              </w:rPr>
            </w:pPr>
            <w:r w:rsidRPr="00CD7785">
              <w:rPr>
                <w:sz w:val="22"/>
                <w:szCs w:val="22"/>
                <w:lang w:val="uk-UA"/>
              </w:rPr>
              <w:t>Выдача разрешений на снос зеленых насаждений на терртории городского округа «Город Лесной»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5C3353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  <w:tr w:rsidR="00CD7785" w:rsidRPr="00713F94" w:rsidTr="00443ADB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iCs/>
                <w:sz w:val="22"/>
                <w:szCs w:val="22"/>
              </w:rPr>
              <w:t>69.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D7785" w:rsidRDefault="00CD7785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7785">
              <w:rPr>
                <w:rFonts w:ascii="Times New Roman" w:hAnsi="Times New Roman" w:cs="Times New Roman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коммунальных услуг в Свердловской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Default="005C3353" w:rsidP="00443ADB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5" w:rsidRPr="00CC5BD0" w:rsidRDefault="005C3353" w:rsidP="00443ADB">
            <w:pPr>
              <w:ind w:left="-108"/>
              <w:jc w:val="center"/>
              <w:rPr>
                <w:rFonts w:ascii="Times New Roman" w:hAnsi="Times New Roman"/>
                <w:lang w:eastAsia="ru-RU"/>
              </w:rPr>
            </w:pPr>
            <w:r w:rsidRPr="00CC5BD0">
              <w:rPr>
                <w:rFonts w:ascii="Times New Roman" w:hAnsi="Times New Roman"/>
                <w:lang w:eastAsia="ru-RU"/>
              </w:rPr>
              <w:t>удовлетворительное</w:t>
            </w:r>
          </w:p>
        </w:tc>
      </w:tr>
    </w:tbl>
    <w:p w:rsidR="007C3273" w:rsidRPr="003A5290" w:rsidRDefault="007C3273" w:rsidP="003A52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290" w:rsidRDefault="00245CC5" w:rsidP="00192A8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79E711C" wp14:editId="24661351">
            <wp:extent cx="5693433" cy="3347049"/>
            <wp:effectExtent l="0" t="0" r="254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5CC5" w:rsidRPr="00192A87" w:rsidRDefault="008D2EE8" w:rsidP="0055416D">
      <w:pPr>
        <w:pStyle w:val="a4"/>
        <w:ind w:firstLine="709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Рис. 3</w:t>
      </w:r>
      <w:r w:rsidR="00192A87" w:rsidRPr="00192A87">
        <w:rPr>
          <w:rFonts w:ascii="Times New Roman" w:hAnsi="Times New Roman" w:cs="Times New Roman"/>
          <w:bCs/>
          <w:sz w:val="22"/>
          <w:szCs w:val="22"/>
        </w:rPr>
        <w:t>. Результат оценки качества предоставления муниципальных услуг</w:t>
      </w:r>
    </w:p>
    <w:p w:rsidR="00192A87" w:rsidRDefault="00192A87" w:rsidP="0055416D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180" w:rsidRPr="00713F94" w:rsidRDefault="00CE3180" w:rsidP="00CE31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Из </w:t>
      </w:r>
      <w:r w:rsidR="004D2234">
        <w:rPr>
          <w:rFonts w:ascii="Times New Roman" w:hAnsi="Times New Roman"/>
          <w:sz w:val="28"/>
          <w:szCs w:val="28"/>
        </w:rPr>
        <w:t>69</w:t>
      </w:r>
      <w:r w:rsidRPr="00713F94">
        <w:rPr>
          <w:rFonts w:ascii="Times New Roman" w:hAnsi="Times New Roman"/>
          <w:sz w:val="28"/>
          <w:szCs w:val="28"/>
        </w:rPr>
        <w:t xml:space="preserve"> муниципальных услуг</w:t>
      </w:r>
      <w:r w:rsidR="00EB76AF">
        <w:rPr>
          <w:rFonts w:ascii="Times New Roman" w:hAnsi="Times New Roman"/>
          <w:sz w:val="28"/>
          <w:szCs w:val="28"/>
        </w:rPr>
        <w:t xml:space="preserve"> (см. рис.3</w:t>
      </w:r>
      <w:r w:rsidR="00127B0E">
        <w:rPr>
          <w:rFonts w:ascii="Times New Roman" w:hAnsi="Times New Roman"/>
          <w:sz w:val="28"/>
          <w:szCs w:val="28"/>
        </w:rPr>
        <w:t>.)</w:t>
      </w:r>
      <w:r w:rsidRPr="00713F94">
        <w:rPr>
          <w:rFonts w:ascii="Times New Roman" w:hAnsi="Times New Roman"/>
          <w:sz w:val="28"/>
          <w:szCs w:val="28"/>
        </w:rPr>
        <w:t>:</w:t>
      </w:r>
    </w:p>
    <w:p w:rsidR="00CE3180" w:rsidRPr="00713F94" w:rsidRDefault="00CE3180" w:rsidP="00CE3180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2</w:t>
      </w:r>
      <w:r w:rsidR="009127DF">
        <w:rPr>
          <w:rFonts w:ascii="Times New Roman" w:hAnsi="Times New Roman"/>
          <w:sz w:val="28"/>
          <w:szCs w:val="28"/>
        </w:rPr>
        <w:t>6</w:t>
      </w:r>
      <w:r w:rsidRPr="00713F94">
        <w:rPr>
          <w:rFonts w:ascii="Times New Roman" w:hAnsi="Times New Roman"/>
          <w:sz w:val="28"/>
          <w:szCs w:val="28"/>
        </w:rPr>
        <w:t xml:space="preserve"> муниципальным услугам </w:t>
      </w:r>
      <w:r>
        <w:rPr>
          <w:rFonts w:ascii="Times New Roman" w:hAnsi="Times New Roman"/>
          <w:sz w:val="28"/>
          <w:szCs w:val="28"/>
        </w:rPr>
        <w:t>набрано максимальное количество баллов из возможных</w:t>
      </w:r>
      <w:r w:rsidRPr="00713F94">
        <w:rPr>
          <w:rFonts w:ascii="Times New Roman" w:hAnsi="Times New Roman"/>
          <w:sz w:val="28"/>
          <w:szCs w:val="28"/>
        </w:rPr>
        <w:t xml:space="preserve">, </w:t>
      </w:r>
    </w:p>
    <w:p w:rsidR="00CE3180" w:rsidRPr="00713F94" w:rsidRDefault="00CE3180" w:rsidP="00CE3180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39784B">
        <w:rPr>
          <w:rFonts w:ascii="Times New Roman" w:hAnsi="Times New Roman"/>
          <w:sz w:val="28"/>
          <w:szCs w:val="28"/>
        </w:rPr>
        <w:t>32</w:t>
      </w:r>
      <w:r w:rsidRPr="00713F94">
        <w:rPr>
          <w:rFonts w:ascii="Times New Roman" w:hAnsi="Times New Roman"/>
          <w:sz w:val="28"/>
          <w:szCs w:val="28"/>
        </w:rPr>
        <w:t xml:space="preserve"> услугам – </w:t>
      </w:r>
      <w:r>
        <w:rPr>
          <w:rFonts w:ascii="Times New Roman" w:hAnsi="Times New Roman"/>
          <w:sz w:val="28"/>
          <w:szCs w:val="28"/>
        </w:rPr>
        <w:t>9 баллов</w:t>
      </w:r>
      <w:r w:rsidRPr="00713F94">
        <w:rPr>
          <w:rFonts w:ascii="Times New Roman" w:hAnsi="Times New Roman"/>
          <w:sz w:val="28"/>
          <w:szCs w:val="28"/>
        </w:rPr>
        <w:t xml:space="preserve">, </w:t>
      </w:r>
    </w:p>
    <w:p w:rsidR="00CE3180" w:rsidRDefault="00CE3180" w:rsidP="00CE3180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по </w:t>
      </w:r>
      <w:r w:rsidR="009127DF">
        <w:rPr>
          <w:rFonts w:ascii="Times New Roman" w:hAnsi="Times New Roman"/>
          <w:sz w:val="28"/>
          <w:szCs w:val="28"/>
        </w:rPr>
        <w:t>2</w:t>
      </w:r>
      <w:r w:rsidRPr="00713F94">
        <w:rPr>
          <w:rFonts w:ascii="Times New Roman" w:hAnsi="Times New Roman"/>
          <w:sz w:val="28"/>
          <w:szCs w:val="28"/>
        </w:rPr>
        <w:t xml:space="preserve"> услугам </w:t>
      </w:r>
      <w:r>
        <w:rPr>
          <w:rFonts w:ascii="Times New Roman" w:hAnsi="Times New Roman"/>
          <w:sz w:val="28"/>
          <w:szCs w:val="28"/>
        </w:rPr>
        <w:t>получено 8 оценочных баллов</w:t>
      </w:r>
      <w:r w:rsidR="009127DF">
        <w:rPr>
          <w:rFonts w:ascii="Times New Roman" w:hAnsi="Times New Roman"/>
          <w:sz w:val="28"/>
          <w:szCs w:val="28"/>
        </w:rPr>
        <w:t>,</w:t>
      </w:r>
    </w:p>
    <w:p w:rsidR="009127DF" w:rsidRPr="00713F94" w:rsidRDefault="009127DF" w:rsidP="00CE3180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9 услугам оценка не проводилась (услуга не предоставлялась).</w:t>
      </w:r>
    </w:p>
    <w:p w:rsidR="00CE3180" w:rsidRPr="00713F94" w:rsidRDefault="00CE3180" w:rsidP="00CE3180">
      <w:pPr>
        <w:ind w:left="426"/>
        <w:jc w:val="both"/>
        <w:rPr>
          <w:rFonts w:ascii="Times New Roman" w:hAnsi="Times New Roman"/>
        </w:rPr>
      </w:pPr>
    </w:p>
    <w:p w:rsidR="00192A87" w:rsidRPr="00627815" w:rsidRDefault="00CE3180" w:rsidP="006278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E3180">
        <w:rPr>
          <w:rFonts w:ascii="Times New Roman" w:hAnsi="Times New Roman"/>
          <w:sz w:val="28"/>
          <w:szCs w:val="28"/>
        </w:rPr>
        <w:t xml:space="preserve">Таким </w:t>
      </w:r>
      <w:r>
        <w:rPr>
          <w:rFonts w:ascii="Times New Roman" w:hAnsi="Times New Roman"/>
          <w:sz w:val="28"/>
          <w:szCs w:val="28"/>
        </w:rPr>
        <w:t xml:space="preserve">образом, по всем муниципальным </w:t>
      </w:r>
      <w:r w:rsidRPr="00CE3180">
        <w:rPr>
          <w:rFonts w:ascii="Times New Roman" w:hAnsi="Times New Roman"/>
          <w:sz w:val="28"/>
          <w:szCs w:val="28"/>
        </w:rPr>
        <w:t>услугам, по которым провод</w:t>
      </w:r>
      <w:r>
        <w:rPr>
          <w:rFonts w:ascii="Times New Roman" w:hAnsi="Times New Roman"/>
          <w:sz w:val="28"/>
          <w:szCs w:val="28"/>
        </w:rPr>
        <w:t>ился опрос заявителей, сложился</w:t>
      </w:r>
      <w:r w:rsidRPr="00CE3180">
        <w:rPr>
          <w:rFonts w:ascii="Times New Roman" w:hAnsi="Times New Roman"/>
          <w:sz w:val="28"/>
          <w:szCs w:val="28"/>
        </w:rPr>
        <w:t xml:space="preserve"> удовлетворительный уровень </w:t>
      </w:r>
      <w:r>
        <w:rPr>
          <w:rFonts w:ascii="Times New Roman" w:hAnsi="Times New Roman"/>
          <w:sz w:val="28"/>
          <w:szCs w:val="28"/>
        </w:rPr>
        <w:t>качества предоставления муниципальных услуг</w:t>
      </w:r>
      <w:r w:rsidRPr="00CE3180">
        <w:rPr>
          <w:rFonts w:ascii="Times New Roman" w:hAnsi="Times New Roman"/>
          <w:sz w:val="28"/>
          <w:szCs w:val="28"/>
        </w:rPr>
        <w:t xml:space="preserve"> (от </w:t>
      </w:r>
      <w:r w:rsidR="009C5A44">
        <w:rPr>
          <w:rFonts w:ascii="Times New Roman" w:hAnsi="Times New Roman"/>
          <w:sz w:val="28"/>
          <w:szCs w:val="28"/>
        </w:rPr>
        <w:t>8</w:t>
      </w:r>
      <w:r w:rsidRPr="00CE3180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10</w:t>
      </w:r>
      <w:r w:rsidRPr="00CE3180">
        <w:rPr>
          <w:rFonts w:ascii="Times New Roman" w:hAnsi="Times New Roman"/>
          <w:sz w:val="28"/>
          <w:szCs w:val="28"/>
        </w:rPr>
        <w:t xml:space="preserve"> баллов).</w:t>
      </w:r>
    </w:p>
    <w:p w:rsidR="003303A7" w:rsidRDefault="003303A7" w:rsidP="00C574C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B6957" w:rsidRDefault="00CB6957" w:rsidP="00C574C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B6957" w:rsidRDefault="00CB6957" w:rsidP="00C574C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80" w:rsidRPr="002F2ED3" w:rsidRDefault="002F2ED3" w:rsidP="00F55476">
      <w:pPr>
        <w:pStyle w:val="a4"/>
        <w:jc w:val="center"/>
        <w:outlineLvl w:val="1"/>
        <w:rPr>
          <w:rFonts w:ascii="Times New Roman" w:hAnsi="Times New Roman" w:cs="Times New Roman"/>
          <w:b/>
          <w:bCs/>
          <w:color w:val="336600"/>
          <w:sz w:val="28"/>
          <w:szCs w:val="28"/>
        </w:rPr>
      </w:pPr>
      <w:bookmarkStart w:id="21" w:name="_Toc384645785"/>
      <w:r>
        <w:rPr>
          <w:rFonts w:ascii="Times New Roman" w:hAnsi="Times New Roman" w:cs="Times New Roman"/>
          <w:b/>
          <w:bCs/>
          <w:color w:val="336600"/>
          <w:sz w:val="28"/>
          <w:szCs w:val="28"/>
        </w:rPr>
        <w:t xml:space="preserve">2. </w:t>
      </w:r>
      <w:r w:rsidR="003303A7" w:rsidRPr="002F2ED3">
        <w:rPr>
          <w:rFonts w:ascii="Times New Roman" w:hAnsi="Times New Roman" w:cs="Times New Roman"/>
          <w:b/>
          <w:bCs/>
          <w:color w:val="336600"/>
          <w:sz w:val="28"/>
          <w:szCs w:val="28"/>
        </w:rPr>
        <w:t xml:space="preserve">Время ожидания в очереди </w:t>
      </w:r>
      <w:r w:rsidR="008E2B0E" w:rsidRPr="002F2ED3">
        <w:rPr>
          <w:rFonts w:ascii="Times New Roman" w:hAnsi="Times New Roman" w:cs="Times New Roman"/>
          <w:b/>
          <w:bCs/>
          <w:color w:val="336600"/>
          <w:sz w:val="28"/>
          <w:szCs w:val="28"/>
        </w:rPr>
        <w:t>при подаче запроса (заявления) о предоставлении муниципальной услуги и при получении результата предоставления муниципальной услуги</w:t>
      </w:r>
      <w:bookmarkEnd w:id="21"/>
    </w:p>
    <w:p w:rsidR="003303A7" w:rsidRDefault="003303A7" w:rsidP="00330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F8" w:rsidRPr="00EB76AF" w:rsidRDefault="0047741F" w:rsidP="00EB76A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47741F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7 мая 2012 года</w:t>
      </w:r>
      <w:r w:rsidRPr="00477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741F">
        <w:rPr>
          <w:rFonts w:ascii="Times New Roman" w:hAnsi="Times New Roman" w:cs="Times New Roman"/>
          <w:sz w:val="28"/>
          <w:szCs w:val="28"/>
        </w:rPr>
        <w:t xml:space="preserve"> 601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741F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41F">
        <w:rPr>
          <w:rFonts w:ascii="Times New Roman" w:hAnsi="Times New Roman" w:cs="Times New Roman"/>
          <w:sz w:val="28"/>
          <w:szCs w:val="28"/>
        </w:rPr>
        <w:t xml:space="preserve"> </w:t>
      </w:r>
      <w:r w:rsidR="00195F6F">
        <w:rPr>
          <w:rFonts w:ascii="Times New Roman" w:hAnsi="Times New Roman" w:cs="Times New Roman"/>
          <w:kern w:val="0"/>
          <w:sz w:val="28"/>
          <w:szCs w:val="28"/>
          <w:lang w:eastAsia="ru-RU"/>
        </w:rPr>
        <w:t>времени ожидания в очереди при обращении заявителя в орган местного самоуправления для получения муниципальных услуг к 2014 году должно быть не более 15 минут. В связи с этим проведем анализ нормативного</w:t>
      </w:r>
      <w:r w:rsidR="002261AA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и фактического</w:t>
      </w:r>
      <w:r w:rsidR="00195F6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времени ожидания заявителей в очереди при подаче заявления (запроса) о предоставлении</w:t>
      </w:r>
      <w:r w:rsidR="00EB76AF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муниципальных услуг.</w:t>
      </w:r>
    </w:p>
    <w:p w:rsidR="00195F6F" w:rsidRDefault="00EB76AF" w:rsidP="00EB76AF">
      <w:pPr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95F6F">
        <w:rPr>
          <w:rFonts w:ascii="Times New Roman" w:hAnsi="Times New Roman"/>
          <w:sz w:val="28"/>
          <w:szCs w:val="28"/>
        </w:rPr>
        <w:t xml:space="preserve">орматив времени </w:t>
      </w:r>
      <w:r w:rsidR="00B506ED">
        <w:rPr>
          <w:rFonts w:ascii="Times New Roman" w:hAnsi="Times New Roman"/>
          <w:sz w:val="28"/>
          <w:szCs w:val="28"/>
        </w:rPr>
        <w:t xml:space="preserve">ожидания в очереди </w:t>
      </w:r>
      <w:r w:rsidR="00B506ED" w:rsidRPr="00B506ED">
        <w:rPr>
          <w:rFonts w:ascii="Times New Roman" w:hAnsi="Times New Roman"/>
          <w:sz w:val="28"/>
          <w:szCs w:val="28"/>
        </w:rPr>
        <w:t>при подаче запроса (заявления) о предоставлении муниципальной услуги и при получении результата предоставления муниципальной услуги</w:t>
      </w:r>
      <w:r w:rsidR="00195F6F">
        <w:rPr>
          <w:rFonts w:ascii="Times New Roman" w:hAnsi="Times New Roman"/>
          <w:sz w:val="28"/>
          <w:szCs w:val="28"/>
        </w:rPr>
        <w:t xml:space="preserve"> составляет </w:t>
      </w:r>
      <w:r w:rsidR="0088449B">
        <w:rPr>
          <w:rFonts w:ascii="Times New Roman" w:hAnsi="Times New Roman"/>
          <w:sz w:val="28"/>
          <w:szCs w:val="28"/>
        </w:rPr>
        <w:t>не более 15 минут</w:t>
      </w:r>
      <w:r w:rsidR="00B506ED" w:rsidRPr="00B506ED">
        <w:rPr>
          <w:rFonts w:ascii="Times New Roman" w:hAnsi="Times New Roman"/>
          <w:sz w:val="28"/>
          <w:szCs w:val="28"/>
        </w:rPr>
        <w:t xml:space="preserve"> </w:t>
      </w:r>
      <w:r w:rsidR="00B506ED">
        <w:rPr>
          <w:rFonts w:ascii="Times New Roman" w:hAnsi="Times New Roman"/>
          <w:sz w:val="28"/>
          <w:szCs w:val="28"/>
        </w:rPr>
        <w:t xml:space="preserve">у </w:t>
      </w:r>
      <w:r w:rsidR="0088449B">
        <w:rPr>
          <w:rFonts w:ascii="Times New Roman" w:hAnsi="Times New Roman"/>
          <w:sz w:val="28"/>
          <w:szCs w:val="28"/>
        </w:rPr>
        <w:t>100% муниципальных услуг.</w:t>
      </w:r>
    </w:p>
    <w:p w:rsidR="003061F8" w:rsidRDefault="003061F8" w:rsidP="00195F6F">
      <w:pPr>
        <w:tabs>
          <w:tab w:val="left" w:pos="1134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EB76AF" w:rsidRDefault="00EB76AF" w:rsidP="00195F6F">
      <w:pPr>
        <w:tabs>
          <w:tab w:val="left" w:pos="1134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B506ED" w:rsidRDefault="00777E00" w:rsidP="009C5A44">
      <w:pPr>
        <w:tabs>
          <w:tab w:val="left" w:pos="1134"/>
        </w:tabs>
        <w:suppressAutoHyphens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874154" wp14:editId="5DE1DEF9">
            <wp:extent cx="5619750" cy="29813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06ED" w:rsidRPr="009C5A44" w:rsidRDefault="00CB6957" w:rsidP="009C5A44">
      <w:pPr>
        <w:tabs>
          <w:tab w:val="left" w:pos="1134"/>
        </w:tabs>
        <w:suppressAutoHyphens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Рис. 4</w:t>
      </w:r>
      <w:r w:rsidR="009C5A44" w:rsidRPr="009C5A44">
        <w:rPr>
          <w:rFonts w:ascii="Times New Roman" w:hAnsi="Times New Roman"/>
          <w:sz w:val="22"/>
          <w:szCs w:val="22"/>
        </w:rPr>
        <w:t>. Фактическое</w:t>
      </w:r>
      <w:r w:rsidR="009C5A44">
        <w:rPr>
          <w:rFonts w:ascii="Times New Roman" w:hAnsi="Times New Roman"/>
          <w:sz w:val="22"/>
          <w:szCs w:val="22"/>
        </w:rPr>
        <w:t xml:space="preserve"> время</w:t>
      </w:r>
      <w:r w:rsidR="009C5A44" w:rsidRPr="009C5A44">
        <w:rPr>
          <w:rFonts w:ascii="Times New Roman" w:hAnsi="Times New Roman"/>
          <w:sz w:val="22"/>
          <w:szCs w:val="22"/>
        </w:rPr>
        <w:t xml:space="preserve"> ожидани</w:t>
      </w:r>
      <w:r w:rsidR="009C5A44">
        <w:rPr>
          <w:rFonts w:ascii="Times New Roman" w:hAnsi="Times New Roman"/>
          <w:sz w:val="22"/>
          <w:szCs w:val="22"/>
        </w:rPr>
        <w:t>я</w:t>
      </w:r>
      <w:r w:rsidR="009C5A44" w:rsidRPr="009C5A44">
        <w:rPr>
          <w:rFonts w:ascii="Times New Roman" w:hAnsi="Times New Roman"/>
          <w:sz w:val="22"/>
          <w:szCs w:val="22"/>
        </w:rPr>
        <w:t xml:space="preserve"> в очереди</w:t>
      </w:r>
      <w:r w:rsidR="009C5A44">
        <w:rPr>
          <w:rFonts w:ascii="Times New Roman" w:hAnsi="Times New Roman"/>
          <w:sz w:val="22"/>
          <w:szCs w:val="22"/>
        </w:rPr>
        <w:t xml:space="preserve"> заявителя</w:t>
      </w:r>
    </w:p>
    <w:p w:rsidR="009C5A44" w:rsidRDefault="009C5A44" w:rsidP="000A3151">
      <w:pPr>
        <w:tabs>
          <w:tab w:val="left" w:pos="113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3061F8" w:rsidRDefault="003061F8" w:rsidP="000A3151">
      <w:pPr>
        <w:tabs>
          <w:tab w:val="left" w:pos="113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E901BC" w:rsidRDefault="007B6895" w:rsidP="001C4044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6895">
        <w:rPr>
          <w:rFonts w:ascii="Times New Roman" w:hAnsi="Times New Roman"/>
          <w:sz w:val="28"/>
          <w:szCs w:val="28"/>
        </w:rPr>
        <w:t>Фактическое</w:t>
      </w:r>
      <w:r>
        <w:rPr>
          <w:rFonts w:ascii="Times New Roman" w:hAnsi="Times New Roman"/>
          <w:sz w:val="28"/>
          <w:szCs w:val="28"/>
        </w:rPr>
        <w:t xml:space="preserve"> время</w:t>
      </w:r>
      <w:r w:rsidRPr="007B6895">
        <w:rPr>
          <w:rFonts w:ascii="Times New Roman" w:hAnsi="Times New Roman"/>
          <w:sz w:val="28"/>
          <w:szCs w:val="28"/>
        </w:rPr>
        <w:t xml:space="preserve"> ожидани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F552CF">
        <w:rPr>
          <w:rFonts w:ascii="Times New Roman" w:hAnsi="Times New Roman"/>
          <w:sz w:val="28"/>
          <w:szCs w:val="28"/>
        </w:rPr>
        <w:t xml:space="preserve">(см. рис. 4) </w:t>
      </w:r>
      <w:r>
        <w:rPr>
          <w:rFonts w:ascii="Times New Roman" w:hAnsi="Times New Roman"/>
          <w:sz w:val="28"/>
          <w:szCs w:val="28"/>
        </w:rPr>
        <w:t xml:space="preserve">в очереди </w:t>
      </w:r>
      <w:r w:rsidRPr="00B506ED">
        <w:rPr>
          <w:rFonts w:ascii="Times New Roman" w:hAnsi="Times New Roman"/>
          <w:sz w:val="28"/>
          <w:szCs w:val="28"/>
        </w:rPr>
        <w:t>при подаче запроса (заявления)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673C00">
        <w:rPr>
          <w:rFonts w:ascii="Times New Roman" w:hAnsi="Times New Roman"/>
          <w:sz w:val="28"/>
          <w:szCs w:val="28"/>
        </w:rPr>
        <w:t>превышает</w:t>
      </w:r>
      <w:r>
        <w:rPr>
          <w:rFonts w:ascii="Times New Roman" w:hAnsi="Times New Roman"/>
          <w:sz w:val="28"/>
          <w:szCs w:val="28"/>
        </w:rPr>
        <w:t xml:space="preserve"> 15 минут</w:t>
      </w:r>
      <w:r w:rsidR="002261AA">
        <w:rPr>
          <w:rFonts w:ascii="Times New Roman" w:hAnsi="Times New Roman"/>
          <w:sz w:val="28"/>
          <w:szCs w:val="28"/>
        </w:rPr>
        <w:t>:</w:t>
      </w:r>
      <w:r w:rsidR="00673C00">
        <w:rPr>
          <w:rFonts w:ascii="Times New Roman" w:hAnsi="Times New Roman"/>
          <w:sz w:val="28"/>
          <w:szCs w:val="28"/>
        </w:rPr>
        <w:t xml:space="preserve"> по </w:t>
      </w:r>
      <w:r w:rsidR="00F17C4A">
        <w:rPr>
          <w:rFonts w:ascii="Times New Roman" w:hAnsi="Times New Roman"/>
          <w:sz w:val="28"/>
          <w:szCs w:val="28"/>
        </w:rPr>
        <w:t>27</w:t>
      </w:r>
      <w:r w:rsidR="00673C00">
        <w:rPr>
          <w:rFonts w:ascii="Times New Roman" w:hAnsi="Times New Roman"/>
          <w:sz w:val="28"/>
          <w:szCs w:val="28"/>
        </w:rPr>
        <w:t xml:space="preserve"> муниципальным услугам ожидание в очереди </w:t>
      </w:r>
      <w:r w:rsidR="002261AA">
        <w:rPr>
          <w:rFonts w:ascii="Times New Roman" w:hAnsi="Times New Roman"/>
          <w:sz w:val="28"/>
          <w:szCs w:val="28"/>
        </w:rPr>
        <w:t>сведено к 0</w:t>
      </w:r>
      <w:r w:rsidR="00E33CC4">
        <w:rPr>
          <w:rFonts w:ascii="Times New Roman" w:hAnsi="Times New Roman"/>
          <w:sz w:val="28"/>
          <w:szCs w:val="28"/>
        </w:rPr>
        <w:t>;</w:t>
      </w:r>
      <w:r w:rsidR="00F17C4A">
        <w:rPr>
          <w:rFonts w:ascii="Times New Roman" w:hAnsi="Times New Roman"/>
          <w:sz w:val="28"/>
          <w:szCs w:val="28"/>
        </w:rPr>
        <w:t xml:space="preserve"> по 3 муниципальным услугам ожида</w:t>
      </w:r>
      <w:r w:rsidR="00E33CC4">
        <w:rPr>
          <w:rFonts w:ascii="Times New Roman" w:hAnsi="Times New Roman"/>
          <w:sz w:val="28"/>
          <w:szCs w:val="28"/>
        </w:rPr>
        <w:t>ние в очереди от 1,5 до 3 минут;</w:t>
      </w:r>
      <w:r w:rsidR="00673C00">
        <w:rPr>
          <w:rFonts w:ascii="Times New Roman" w:hAnsi="Times New Roman"/>
          <w:sz w:val="28"/>
          <w:szCs w:val="28"/>
        </w:rPr>
        <w:t xml:space="preserve"> </w:t>
      </w:r>
      <w:r w:rsidR="002261AA">
        <w:rPr>
          <w:rFonts w:ascii="Times New Roman" w:hAnsi="Times New Roman"/>
          <w:sz w:val="28"/>
          <w:szCs w:val="28"/>
        </w:rPr>
        <w:t xml:space="preserve">по </w:t>
      </w:r>
      <w:r w:rsidR="00F17C4A">
        <w:rPr>
          <w:rFonts w:ascii="Times New Roman" w:hAnsi="Times New Roman"/>
          <w:sz w:val="28"/>
          <w:szCs w:val="28"/>
        </w:rPr>
        <w:t>11</w:t>
      </w:r>
      <w:r w:rsidR="002261AA">
        <w:rPr>
          <w:rFonts w:ascii="Times New Roman" w:hAnsi="Times New Roman"/>
          <w:sz w:val="28"/>
          <w:szCs w:val="28"/>
        </w:rPr>
        <w:t xml:space="preserve"> муниципальным услугам </w:t>
      </w:r>
      <w:r w:rsidR="002261AA">
        <w:rPr>
          <w:rFonts w:ascii="Times New Roman" w:hAnsi="Times New Roman"/>
          <w:sz w:val="28"/>
          <w:szCs w:val="28"/>
        </w:rPr>
        <w:lastRenderedPageBreak/>
        <w:t>ожидание в о</w:t>
      </w:r>
      <w:r w:rsidR="00B86193">
        <w:rPr>
          <w:rFonts w:ascii="Times New Roman" w:hAnsi="Times New Roman"/>
          <w:sz w:val="28"/>
          <w:szCs w:val="28"/>
        </w:rPr>
        <w:t xml:space="preserve">череди составляет </w:t>
      </w:r>
      <w:r w:rsidR="00E33CC4">
        <w:rPr>
          <w:rFonts w:ascii="Times New Roman" w:hAnsi="Times New Roman"/>
          <w:sz w:val="28"/>
          <w:szCs w:val="28"/>
        </w:rPr>
        <w:t>5 минут;</w:t>
      </w:r>
      <w:r w:rsidR="00F17C4A">
        <w:rPr>
          <w:rFonts w:ascii="Times New Roman" w:hAnsi="Times New Roman"/>
          <w:sz w:val="28"/>
          <w:szCs w:val="28"/>
        </w:rPr>
        <w:t xml:space="preserve"> по 4 муниципальным услугам ожидание в очереди составляет</w:t>
      </w:r>
      <w:r w:rsidR="00E33CC4">
        <w:rPr>
          <w:rFonts w:ascii="Times New Roman" w:hAnsi="Times New Roman"/>
          <w:sz w:val="28"/>
          <w:szCs w:val="28"/>
        </w:rPr>
        <w:t xml:space="preserve"> 7 минут;</w:t>
      </w:r>
      <w:r w:rsidR="002261AA">
        <w:rPr>
          <w:rFonts w:ascii="Times New Roman" w:hAnsi="Times New Roman"/>
          <w:sz w:val="28"/>
          <w:szCs w:val="28"/>
        </w:rPr>
        <w:t xml:space="preserve"> по </w:t>
      </w:r>
      <w:r w:rsidR="00F17C4A">
        <w:rPr>
          <w:rFonts w:ascii="Times New Roman" w:hAnsi="Times New Roman"/>
          <w:sz w:val="28"/>
          <w:szCs w:val="28"/>
        </w:rPr>
        <w:t>5</w:t>
      </w:r>
      <w:r w:rsidR="002261AA">
        <w:rPr>
          <w:rFonts w:ascii="Times New Roman" w:hAnsi="Times New Roman"/>
          <w:sz w:val="28"/>
          <w:szCs w:val="28"/>
        </w:rPr>
        <w:t xml:space="preserve"> муниципальн</w:t>
      </w:r>
      <w:r w:rsidR="00F17C4A">
        <w:rPr>
          <w:rFonts w:ascii="Times New Roman" w:hAnsi="Times New Roman"/>
          <w:sz w:val="28"/>
          <w:szCs w:val="28"/>
        </w:rPr>
        <w:t>ым</w:t>
      </w:r>
      <w:r w:rsidR="002261AA">
        <w:rPr>
          <w:rFonts w:ascii="Times New Roman" w:hAnsi="Times New Roman"/>
          <w:sz w:val="28"/>
          <w:szCs w:val="28"/>
        </w:rPr>
        <w:t xml:space="preserve"> услуг</w:t>
      </w:r>
      <w:r w:rsidR="00F17C4A">
        <w:rPr>
          <w:rFonts w:ascii="Times New Roman" w:hAnsi="Times New Roman"/>
          <w:sz w:val="28"/>
          <w:szCs w:val="28"/>
        </w:rPr>
        <w:t>ам</w:t>
      </w:r>
      <w:r w:rsidR="002261AA">
        <w:rPr>
          <w:rFonts w:ascii="Times New Roman" w:hAnsi="Times New Roman"/>
          <w:sz w:val="28"/>
          <w:szCs w:val="28"/>
        </w:rPr>
        <w:t xml:space="preserve"> – </w:t>
      </w:r>
      <w:r w:rsidR="00F17C4A">
        <w:rPr>
          <w:rFonts w:ascii="Times New Roman" w:hAnsi="Times New Roman"/>
          <w:sz w:val="28"/>
          <w:szCs w:val="28"/>
        </w:rPr>
        <w:t>от 8 до 10 минут</w:t>
      </w:r>
      <w:r w:rsidR="00E33CC4">
        <w:rPr>
          <w:rFonts w:ascii="Times New Roman" w:hAnsi="Times New Roman"/>
          <w:sz w:val="28"/>
          <w:szCs w:val="28"/>
        </w:rPr>
        <w:t>;</w:t>
      </w:r>
      <w:r w:rsidR="002261AA">
        <w:rPr>
          <w:rFonts w:ascii="Times New Roman" w:hAnsi="Times New Roman"/>
          <w:sz w:val="28"/>
          <w:szCs w:val="28"/>
        </w:rPr>
        <w:t xml:space="preserve"> по </w:t>
      </w:r>
      <w:r w:rsidR="00F17C4A">
        <w:rPr>
          <w:rFonts w:ascii="Times New Roman" w:hAnsi="Times New Roman"/>
          <w:sz w:val="28"/>
          <w:szCs w:val="28"/>
        </w:rPr>
        <w:t>10</w:t>
      </w:r>
      <w:r w:rsidR="002261AA">
        <w:rPr>
          <w:rFonts w:ascii="Times New Roman" w:hAnsi="Times New Roman"/>
          <w:sz w:val="28"/>
          <w:szCs w:val="28"/>
        </w:rPr>
        <w:t xml:space="preserve"> муниципальным услугам – </w:t>
      </w:r>
      <w:r w:rsidR="00F17C4A">
        <w:rPr>
          <w:rFonts w:ascii="Times New Roman" w:hAnsi="Times New Roman"/>
          <w:sz w:val="28"/>
          <w:szCs w:val="28"/>
        </w:rPr>
        <w:t>менее 15</w:t>
      </w:r>
      <w:r w:rsidR="00E33CC4">
        <w:rPr>
          <w:rFonts w:ascii="Times New Roman" w:hAnsi="Times New Roman"/>
          <w:sz w:val="28"/>
          <w:szCs w:val="28"/>
        </w:rPr>
        <w:t xml:space="preserve"> минут и оставшимся 9</w:t>
      </w:r>
      <w:r w:rsidR="002261AA">
        <w:rPr>
          <w:rFonts w:ascii="Times New Roman" w:hAnsi="Times New Roman"/>
          <w:sz w:val="28"/>
          <w:szCs w:val="28"/>
        </w:rPr>
        <w:t xml:space="preserve"> </w:t>
      </w:r>
      <w:r w:rsidR="007632EC">
        <w:rPr>
          <w:rFonts w:ascii="Times New Roman" w:hAnsi="Times New Roman"/>
          <w:sz w:val="28"/>
          <w:szCs w:val="28"/>
        </w:rPr>
        <w:t>муниципальным услугам – 15 минут</w:t>
      </w:r>
      <w:r w:rsidR="00673C00">
        <w:rPr>
          <w:rFonts w:ascii="Times New Roman" w:hAnsi="Times New Roman"/>
          <w:sz w:val="28"/>
          <w:szCs w:val="28"/>
        </w:rPr>
        <w:t>.</w:t>
      </w:r>
      <w:r w:rsidR="00CB6957">
        <w:rPr>
          <w:rFonts w:ascii="Times New Roman" w:hAnsi="Times New Roman"/>
          <w:sz w:val="28"/>
          <w:szCs w:val="28"/>
        </w:rPr>
        <w:t xml:space="preserve"> (см. Таблицу 3</w:t>
      </w:r>
      <w:r w:rsidR="008B6150">
        <w:rPr>
          <w:rFonts w:ascii="Times New Roman" w:hAnsi="Times New Roman"/>
          <w:sz w:val="28"/>
          <w:szCs w:val="28"/>
        </w:rPr>
        <w:t>).</w:t>
      </w:r>
    </w:p>
    <w:p w:rsidR="00CB6957" w:rsidRPr="001C4044" w:rsidRDefault="00CB6957" w:rsidP="001C4044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E901BC" w:rsidRDefault="00E901BC" w:rsidP="003061F8">
      <w:pPr>
        <w:suppressAutoHyphens w:val="0"/>
        <w:rPr>
          <w:rFonts w:ascii="Times New Roman" w:hAnsi="Times New Roman"/>
          <w:sz w:val="22"/>
          <w:szCs w:val="22"/>
        </w:rPr>
      </w:pPr>
    </w:p>
    <w:p w:rsidR="008B6150" w:rsidRPr="00E901BC" w:rsidRDefault="00E33CC4" w:rsidP="00E901BC">
      <w:pPr>
        <w:suppressAutoHyphens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 3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547"/>
        <w:gridCol w:w="7240"/>
        <w:gridCol w:w="1189"/>
        <w:gridCol w:w="1079"/>
      </w:tblGrid>
      <w:tr w:rsidR="00C66328" w:rsidRPr="009A4216" w:rsidTr="009A4216">
        <w:trPr>
          <w:trHeight w:val="1115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Среднее время ожидания в очереди при обращении заявителей за услугой, минут</w:t>
            </w:r>
          </w:p>
        </w:tc>
      </w:tr>
      <w:tr w:rsidR="00C66328" w:rsidRPr="009A4216" w:rsidTr="009A4216">
        <w:trPr>
          <w:trHeight w:val="465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норматив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факт</w:t>
            </w:r>
          </w:p>
        </w:tc>
      </w:tr>
    </w:tbl>
    <w:p w:rsidR="00FD2EC4" w:rsidRPr="00FD2EC4" w:rsidRDefault="00FD2EC4">
      <w:pPr>
        <w:rPr>
          <w:sz w:val="2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7"/>
        <w:gridCol w:w="7240"/>
        <w:gridCol w:w="1189"/>
        <w:gridCol w:w="1079"/>
      </w:tblGrid>
      <w:tr w:rsidR="00FD2EC4" w:rsidRPr="009A4216" w:rsidTr="00FD2EC4">
        <w:trPr>
          <w:trHeight w:val="576"/>
          <w:tblHeader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D2EC4" w:rsidRDefault="00FD2EC4" w:rsidP="00FD2EC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2EC4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D2EC4" w:rsidRDefault="00FD2EC4" w:rsidP="00FD2E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2EC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552CF" w:rsidRDefault="00FD2EC4" w:rsidP="00FD2E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552CF" w:rsidRDefault="00FD2EC4" w:rsidP="00FD2E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894D19" w:rsidRPr="009A4216" w:rsidTr="00FD2EC4">
        <w:trPr>
          <w:trHeight w:val="576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EB76AF">
        <w:trPr>
          <w:trHeight w:val="64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894D19" w:rsidRPr="009A4216" w:rsidTr="00EB76AF">
        <w:trPr>
          <w:trHeight w:val="65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67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Выдача разрешения на строительство при осуществлении строительства или реконструкции объекта капитального строительства, расположенного на территории городского округа «Город Лесной»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0B061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83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разрешения на ввод объекта в эксплуатацию по окончании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0B061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B0612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6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56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54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9A4216">
        <w:trPr>
          <w:trHeight w:val="69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9A4216">
        <w:trPr>
          <w:trHeight w:val="76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94D19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EB76AF">
        <w:trPr>
          <w:trHeight w:val="6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гражданам субсидий на оплату жилых помещений и коммунальных услуг в Свердловской области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94D19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111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40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94D19" w:rsidRPr="009A4216" w:rsidTr="009A4216">
        <w:trPr>
          <w:trHeight w:val="3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7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894D19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894D19" w:rsidRPr="009A4216" w:rsidTr="009A4216">
        <w:trPr>
          <w:trHeight w:val="35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Зачис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ление в муниципальное образовательное учреждение дополнительного образования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0B061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894D19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F7277B">
            <w:pPr>
              <w:shd w:val="clear" w:color="auto" w:fill="FFFFFF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 xml:space="preserve"> 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зачисление в </w:t>
            </w:r>
            <w:r w:rsidR="00F7277B"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F7277B"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общеобразовательное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учреждени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е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490B7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7,6</w:t>
            </w:r>
          </w:p>
        </w:tc>
      </w:tr>
      <w:tr w:rsidR="00894D19" w:rsidRPr="009A4216" w:rsidTr="009A4216">
        <w:trPr>
          <w:trHeight w:val="1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32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9A4216">
        <w:trPr>
          <w:trHeight w:val="12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9A4216">
        <w:trPr>
          <w:trHeight w:val="43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42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16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9635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635A2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46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участниками 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6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 на погашение основной суммы долга и процентов по ипотечным жилищным кредитам (займам)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9635A2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635A2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46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Признание в установленном порядке жилых помещений муниципального жи</w:t>
            </w:r>
            <w:r w:rsidRPr="009A4216">
              <w:rPr>
                <w:rFonts w:ascii="Times New Roman" w:hAnsi="Times New Roman" w:cs="Times New Roman"/>
                <w:sz w:val="22"/>
                <w:szCs w:val="22"/>
              </w:rPr>
              <w:softHyphen/>
              <w:t>лищного фонда городского округа «Город Лесной» непригодными для проживания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4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22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 xml:space="preserve">Выдача специального разрешения на движение по автомобильным дорогам </w:t>
            </w:r>
            <w:r w:rsidRPr="009A421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местного значения городского округа «Город Лесной» Свердловской области транспортного средства, осуществляющего перевозку опасных грузов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84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32.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места размещения объекта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94D19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2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Присвоение адресов зданиям и сооружениям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1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Выдача градостроительных планов земельных участков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4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F552CF">
        <w:trPr>
          <w:trHeight w:val="5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4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Выдача разрешения на вступление в брак несовершеннолетним лицам, достигшим возраста шестнадцати лет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9A4216">
        <w:trPr>
          <w:trHeight w:val="91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9A4216">
        <w:trPr>
          <w:trHeight w:val="45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49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F552CF">
        <w:trPr>
          <w:trHeight w:val="5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CB6957">
        <w:trPr>
          <w:trHeight w:val="4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635A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&lt;15</w:t>
            </w:r>
          </w:p>
        </w:tc>
      </w:tr>
      <w:tr w:rsidR="00894D19" w:rsidRPr="009A4216" w:rsidTr="009A4216">
        <w:trPr>
          <w:trHeight w:val="62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программой «Жилище» на 2011-2015 годы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CB6957">
        <w:trPr>
          <w:trHeight w:val="5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894D19" w:rsidRPr="009A4216" w:rsidTr="00CB6957">
        <w:trPr>
          <w:trHeight w:val="41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894D19" w:rsidRPr="009A4216" w:rsidTr="00F552CF">
        <w:trPr>
          <w:trHeight w:val="52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894D19" w:rsidRPr="009A4216" w:rsidTr="00CB6957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информации о проведении ярмарок, выставок народного творчества, ремесел на территории </w:t>
            </w: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F552CF">
        <w:trPr>
          <w:trHeight w:val="46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94D19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94D19" w:rsidRPr="009A4216" w:rsidTr="009A4216">
        <w:trPr>
          <w:trHeight w:val="5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50.</w:t>
            </w:r>
          </w:p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5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CB6957">
        <w:trPr>
          <w:trHeight w:val="37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894D19" w:rsidRPr="009A4216" w:rsidTr="009A4216">
        <w:trPr>
          <w:trHeight w:val="54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53.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2E62D2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94D19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F552CF">
        <w:trPr>
          <w:trHeight w:val="54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F552CF">
        <w:trPr>
          <w:trHeight w:val="78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Оформление безвозмездной передачи жилого помещения, находящегося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F552CF">
        <w:trPr>
          <w:trHeight w:val="74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F552CF">
        <w:trPr>
          <w:trHeight w:val="69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 для строительства (за исключением индивидуального жилищного строительства) с предварительным согласованием места размещения объекта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 не связанных со строительством (для ведения крестьянского, фермерского хозяйства, личного подсобного хозяйства, садоводства, огородничества)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9A42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аренду, постоянное (бессрочное) пользование, безвозмездное срочное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под существующими зданиями, строениями, сооружениями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F552CF">
        <w:trPr>
          <w:trHeight w:val="84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894D19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894D19" w:rsidRPr="009A4216" w:rsidTr="00F552CF">
        <w:trPr>
          <w:trHeight w:val="66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9A42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A4216"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894D19" w:rsidRPr="009A4216" w:rsidTr="00F552CF">
        <w:trPr>
          <w:trHeight w:val="40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Выдача разрешений на проведение земляных работ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894D19" w:rsidRPr="009A4216" w:rsidTr="00F552CF">
        <w:trPr>
          <w:trHeight w:val="6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A4216">
              <w:rPr>
                <w:sz w:val="22"/>
                <w:szCs w:val="22"/>
                <w:lang w:val="uk-UA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9A42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894D19" w:rsidRPr="009A4216" w:rsidTr="00F552CF">
        <w:trPr>
          <w:trHeight w:val="62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9A4216">
              <w:rPr>
                <w:sz w:val="22"/>
                <w:szCs w:val="22"/>
                <w:lang w:val="uk-UA"/>
              </w:rPr>
              <w:t>Выдача разрешений на снос зеленых насаждений на терртории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94D19" w:rsidRPr="00C66328" w:rsidTr="00F552CF">
        <w:trPr>
          <w:trHeight w:val="69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69.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9A4216" w:rsidRDefault="00894D19" w:rsidP="00894D1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коммунальных услуг в Свердловской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894D19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19" w:rsidRPr="00F552CF" w:rsidRDefault="009A4216" w:rsidP="00894D1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</w:tbl>
    <w:p w:rsidR="003061F8" w:rsidRDefault="003061F8" w:rsidP="001C4044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2261AA" w:rsidRPr="007B6895" w:rsidRDefault="002261AA" w:rsidP="002261AA">
      <w:pPr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фактического времени ожидания в очереди права заявителей не нарушены</w:t>
      </w:r>
      <w:r w:rsidR="008B6150">
        <w:rPr>
          <w:rFonts w:ascii="Times New Roman" w:hAnsi="Times New Roman"/>
          <w:sz w:val="28"/>
          <w:szCs w:val="28"/>
        </w:rPr>
        <w:t xml:space="preserve"> и ожидание в очереди составляет не более 15 минут</w:t>
      </w:r>
      <w:r w:rsidR="00B86193">
        <w:rPr>
          <w:rFonts w:ascii="Times New Roman" w:hAnsi="Times New Roman"/>
          <w:sz w:val="28"/>
          <w:szCs w:val="28"/>
        </w:rPr>
        <w:t>.</w:t>
      </w:r>
    </w:p>
    <w:p w:rsidR="009C5A44" w:rsidRDefault="009C5A44" w:rsidP="000A3151">
      <w:pPr>
        <w:tabs>
          <w:tab w:val="left" w:pos="113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6A0BBC" w:rsidRDefault="002F2ED3" w:rsidP="004B68A7">
      <w:pPr>
        <w:pStyle w:val="2"/>
        <w:jc w:val="center"/>
        <w:rPr>
          <w:rFonts w:ascii="Times New Roman" w:hAnsi="Times New Roman"/>
          <w:b/>
          <w:color w:val="336600"/>
          <w:sz w:val="28"/>
          <w:szCs w:val="28"/>
        </w:rPr>
      </w:pPr>
      <w:bookmarkStart w:id="22" w:name="_Toc384645786"/>
      <w:r>
        <w:rPr>
          <w:rFonts w:ascii="Times New Roman" w:hAnsi="Times New Roman"/>
          <w:b/>
          <w:color w:val="336600"/>
          <w:sz w:val="28"/>
          <w:szCs w:val="28"/>
        </w:rPr>
        <w:t xml:space="preserve">3. </w:t>
      </w:r>
      <w:r w:rsidR="006A0BBC" w:rsidRPr="002F2ED3">
        <w:rPr>
          <w:rFonts w:ascii="Times New Roman" w:hAnsi="Times New Roman"/>
          <w:b/>
          <w:color w:val="336600"/>
          <w:sz w:val="28"/>
          <w:szCs w:val="28"/>
        </w:rPr>
        <w:t>Наличие возможности получения услуги в электронном виде</w:t>
      </w:r>
      <w:bookmarkEnd w:id="22"/>
    </w:p>
    <w:p w:rsidR="004B68A7" w:rsidRPr="004B68A7" w:rsidRDefault="004B68A7" w:rsidP="004B68A7"/>
    <w:p w:rsidR="006A0BBC" w:rsidRPr="00713F94" w:rsidRDefault="006A0BBC" w:rsidP="006A0BBC">
      <w:pPr>
        <w:tabs>
          <w:tab w:val="left" w:pos="1134"/>
        </w:tabs>
        <w:ind w:left="709"/>
        <w:jc w:val="both"/>
        <w:rPr>
          <w:rFonts w:ascii="Times New Roman" w:hAnsi="Times New Roman"/>
          <w:b/>
          <w:sz w:val="10"/>
          <w:szCs w:val="10"/>
        </w:rPr>
      </w:pPr>
    </w:p>
    <w:p w:rsidR="006A0BBC" w:rsidRDefault="00B32553" w:rsidP="006A0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257AE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 w:rsidR="00257AE9">
        <w:rPr>
          <w:rFonts w:ascii="Times New Roman" w:hAnsi="Times New Roman"/>
          <w:sz w:val="28"/>
          <w:szCs w:val="28"/>
        </w:rPr>
        <w:t>декабр</w:t>
      </w:r>
      <w:r>
        <w:rPr>
          <w:rFonts w:ascii="Times New Roman" w:hAnsi="Times New Roman"/>
          <w:sz w:val="28"/>
          <w:szCs w:val="28"/>
        </w:rPr>
        <w:t>я 201</w:t>
      </w:r>
      <w:r w:rsidR="00257AE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A0BBC" w:rsidRPr="00713F94">
        <w:rPr>
          <w:rFonts w:ascii="Times New Roman" w:hAnsi="Times New Roman"/>
          <w:sz w:val="28"/>
          <w:szCs w:val="28"/>
        </w:rPr>
        <w:t xml:space="preserve"> возможность получения муниципальных услуг, оказываемых </w:t>
      </w:r>
      <w:r w:rsidR="001C3A84">
        <w:rPr>
          <w:rFonts w:ascii="Times New Roman" w:hAnsi="Times New Roman"/>
          <w:sz w:val="28"/>
          <w:szCs w:val="28"/>
        </w:rPr>
        <w:t>исполнителями услуг,</w:t>
      </w:r>
      <w:r w:rsidR="006A0BBC" w:rsidRPr="00713F94">
        <w:rPr>
          <w:rFonts w:ascii="Times New Roman" w:hAnsi="Times New Roman"/>
          <w:sz w:val="28"/>
          <w:szCs w:val="28"/>
        </w:rPr>
        <w:t xml:space="preserve"> в электронно</w:t>
      </w:r>
      <w:r w:rsidR="00673C00">
        <w:rPr>
          <w:rFonts w:ascii="Times New Roman" w:hAnsi="Times New Roman"/>
          <w:sz w:val="28"/>
          <w:szCs w:val="28"/>
        </w:rPr>
        <w:t>й</w:t>
      </w:r>
      <w:r w:rsidR="006A0BBC" w:rsidRPr="00713F94">
        <w:rPr>
          <w:rFonts w:ascii="Times New Roman" w:hAnsi="Times New Roman"/>
          <w:sz w:val="28"/>
          <w:szCs w:val="28"/>
        </w:rPr>
        <w:t xml:space="preserve"> </w:t>
      </w:r>
      <w:r w:rsidR="00673C00">
        <w:rPr>
          <w:rFonts w:ascii="Times New Roman" w:hAnsi="Times New Roman"/>
          <w:sz w:val="28"/>
          <w:szCs w:val="28"/>
        </w:rPr>
        <w:t xml:space="preserve">форме на Едином портале государственных и муниципальных услуг (функций) </w:t>
      </w:r>
      <w:hyperlink r:id="rId13" w:history="1">
        <w:r w:rsidR="00673C00" w:rsidRPr="001266E2">
          <w:rPr>
            <w:rStyle w:val="a3"/>
            <w:rFonts w:ascii="Times New Roman" w:hAnsi="Times New Roman"/>
            <w:sz w:val="28"/>
            <w:szCs w:val="28"/>
          </w:rPr>
          <w:t>http://www.gosuslugi.ru/</w:t>
        </w:r>
      </w:hyperlink>
      <w:r w:rsidR="00AE4D09">
        <w:rPr>
          <w:rFonts w:ascii="Times New Roman" w:hAnsi="Times New Roman"/>
          <w:sz w:val="28"/>
          <w:szCs w:val="28"/>
        </w:rPr>
        <w:t xml:space="preserve"> (далее – Единый портал)</w:t>
      </w:r>
      <w:r w:rsidR="006A0BBC" w:rsidRPr="00713F94">
        <w:rPr>
          <w:rFonts w:ascii="Times New Roman" w:hAnsi="Times New Roman"/>
          <w:sz w:val="28"/>
          <w:szCs w:val="28"/>
        </w:rPr>
        <w:t xml:space="preserve"> </w:t>
      </w:r>
      <w:r w:rsidR="001C3A84">
        <w:rPr>
          <w:rFonts w:ascii="Times New Roman" w:hAnsi="Times New Roman"/>
          <w:sz w:val="28"/>
          <w:szCs w:val="28"/>
        </w:rPr>
        <w:t xml:space="preserve">реализована по </w:t>
      </w:r>
      <w:r w:rsidR="00257AE9">
        <w:rPr>
          <w:rFonts w:ascii="Times New Roman" w:hAnsi="Times New Roman"/>
          <w:sz w:val="28"/>
          <w:szCs w:val="28"/>
        </w:rPr>
        <w:t>56</w:t>
      </w:r>
      <w:r w:rsidR="001C3A84">
        <w:rPr>
          <w:rFonts w:ascii="Times New Roman" w:hAnsi="Times New Roman"/>
          <w:sz w:val="28"/>
          <w:szCs w:val="28"/>
        </w:rPr>
        <w:t xml:space="preserve"> муниципальным услугам</w:t>
      </w:r>
      <w:r w:rsidR="00257AE9">
        <w:rPr>
          <w:rFonts w:ascii="Times New Roman" w:hAnsi="Times New Roman"/>
          <w:sz w:val="28"/>
          <w:szCs w:val="28"/>
        </w:rPr>
        <w:t>.</w:t>
      </w:r>
    </w:p>
    <w:p w:rsidR="00755FAC" w:rsidRDefault="001C4044" w:rsidP="00755FAC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Едином портале имеется кнопка «получить услугу» каждый заявитель, зарегистрированный на Едином портале, имеет возможность получить муниципальную услугу в электронной форме.</w:t>
      </w:r>
      <w:r w:rsidR="00755FAC">
        <w:rPr>
          <w:rFonts w:ascii="Times New Roman" w:hAnsi="Times New Roman"/>
          <w:sz w:val="28"/>
          <w:szCs w:val="28"/>
        </w:rPr>
        <w:t xml:space="preserve"> </w:t>
      </w:r>
    </w:p>
    <w:p w:rsidR="00755FAC" w:rsidRPr="00755FAC" w:rsidRDefault="00755FAC" w:rsidP="00755FAC">
      <w:pPr>
        <w:pStyle w:val="a9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5FAC">
        <w:rPr>
          <w:rFonts w:ascii="Times New Roman" w:hAnsi="Times New Roman"/>
          <w:sz w:val="28"/>
          <w:szCs w:val="28"/>
        </w:rPr>
        <w:t>На Едином портале реализована концепция «личного кабинета» пользователя, обеспечивающая после его регистрации на</w:t>
      </w:r>
      <w:r w:rsidR="00F6030B">
        <w:rPr>
          <w:rFonts w:ascii="Times New Roman" w:hAnsi="Times New Roman"/>
          <w:sz w:val="28"/>
          <w:szCs w:val="28"/>
        </w:rPr>
        <w:t xml:space="preserve"> Едином</w:t>
      </w:r>
      <w:r w:rsidRPr="00755FAC">
        <w:rPr>
          <w:rFonts w:ascii="Times New Roman" w:hAnsi="Times New Roman"/>
          <w:sz w:val="28"/>
          <w:szCs w:val="28"/>
        </w:rPr>
        <w:t xml:space="preserve"> портале следующие возможности:</w:t>
      </w:r>
    </w:p>
    <w:p w:rsidR="00755FAC" w:rsidRDefault="00755FAC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5FAC">
        <w:rPr>
          <w:rFonts w:ascii="Times New Roman" w:hAnsi="Times New Roman"/>
          <w:sz w:val="28"/>
          <w:szCs w:val="28"/>
        </w:rPr>
        <w:t xml:space="preserve"> ознакомление с информацией о муниципальной услуге;</w:t>
      </w:r>
    </w:p>
    <w:p w:rsidR="00755FAC" w:rsidRDefault="00755FAC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FAC">
        <w:rPr>
          <w:rFonts w:ascii="Times New Roman" w:hAnsi="Times New Roman"/>
          <w:sz w:val="28"/>
          <w:szCs w:val="28"/>
        </w:rPr>
        <w:t>обеспечение доступа к формам заявлений и иных документов, необходимых для получения муниципальной услуги, их заполнение и пре</w:t>
      </w:r>
      <w:r>
        <w:rPr>
          <w:rFonts w:ascii="Times New Roman" w:hAnsi="Times New Roman"/>
          <w:sz w:val="28"/>
          <w:szCs w:val="28"/>
        </w:rPr>
        <w:t>дставление в электронной форме;</w:t>
      </w:r>
    </w:p>
    <w:p w:rsidR="00755FAC" w:rsidRDefault="00755FAC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FAC">
        <w:rPr>
          <w:rFonts w:ascii="Times New Roman" w:hAnsi="Times New Roman"/>
          <w:sz w:val="28"/>
          <w:szCs w:val="28"/>
        </w:rPr>
        <w:t xml:space="preserve">обращение в электронной форме в государственные органы или </w:t>
      </w:r>
      <w:r>
        <w:rPr>
          <w:rFonts w:ascii="Times New Roman" w:hAnsi="Times New Roman"/>
          <w:sz w:val="28"/>
          <w:szCs w:val="28"/>
        </w:rPr>
        <w:t>органы местного самоуправления;</w:t>
      </w:r>
    </w:p>
    <w:p w:rsidR="00755FAC" w:rsidRDefault="00755FAC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FAC">
        <w:rPr>
          <w:rFonts w:ascii="Times New Roman" w:hAnsi="Times New Roman"/>
          <w:sz w:val="28"/>
          <w:szCs w:val="28"/>
        </w:rPr>
        <w:t>осуществление мониторинга хода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;</w:t>
      </w:r>
    </w:p>
    <w:p w:rsidR="00755FAC" w:rsidRDefault="00755FAC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FAC">
        <w:rPr>
          <w:rFonts w:ascii="Times New Roman" w:hAnsi="Times New Roman"/>
          <w:sz w:val="28"/>
          <w:szCs w:val="28"/>
        </w:rPr>
        <w:t>получение начислений и возможность оплаты государств</w:t>
      </w:r>
      <w:r>
        <w:rPr>
          <w:rFonts w:ascii="Times New Roman" w:hAnsi="Times New Roman"/>
          <w:sz w:val="28"/>
          <w:szCs w:val="28"/>
        </w:rPr>
        <w:t>енных пошлин, штрафов и сборов;</w:t>
      </w:r>
    </w:p>
    <w:p w:rsidR="00755FAC" w:rsidRDefault="00755FAC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FAC">
        <w:rPr>
          <w:rFonts w:ascii="Times New Roman" w:hAnsi="Times New Roman"/>
          <w:sz w:val="28"/>
          <w:szCs w:val="28"/>
        </w:rPr>
        <w:t>хр</w:t>
      </w:r>
      <w:r>
        <w:rPr>
          <w:rFonts w:ascii="Times New Roman" w:hAnsi="Times New Roman"/>
          <w:sz w:val="28"/>
          <w:szCs w:val="28"/>
        </w:rPr>
        <w:t>анение реквизитов пользователя;</w:t>
      </w:r>
    </w:p>
    <w:p w:rsidR="005905ED" w:rsidRPr="00F552CF" w:rsidRDefault="00755FAC" w:rsidP="00F552CF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5FAC">
        <w:rPr>
          <w:rFonts w:ascii="Times New Roman" w:hAnsi="Times New Roman"/>
          <w:sz w:val="28"/>
          <w:szCs w:val="28"/>
        </w:rPr>
        <w:t>получение результатов предоставления муниципальных услуг в электронной форме на Едином портале, если это не запрещено федеральным законом.</w:t>
      </w:r>
    </w:p>
    <w:p w:rsidR="005905ED" w:rsidRDefault="005905ED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B4CD4">
        <w:rPr>
          <w:rFonts w:ascii="Times New Roman" w:hAnsi="Times New Roman"/>
          <w:sz w:val="28"/>
          <w:szCs w:val="28"/>
        </w:rPr>
        <w:t>201</w:t>
      </w:r>
      <w:r w:rsidR="00257AE9">
        <w:rPr>
          <w:rFonts w:ascii="Times New Roman" w:hAnsi="Times New Roman"/>
          <w:sz w:val="28"/>
          <w:szCs w:val="28"/>
        </w:rPr>
        <w:t>5</w:t>
      </w:r>
      <w:r w:rsidR="002B4CD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возможностью получить муниципальную услугу в электронно</w:t>
      </w:r>
      <w:r w:rsidR="002B4C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4CD4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воспользовались </w:t>
      </w:r>
      <w:r w:rsidR="00257AE9">
        <w:rPr>
          <w:rFonts w:ascii="Times New Roman" w:hAnsi="Times New Roman" w:cs="Times New Roman"/>
          <w:sz w:val="28"/>
        </w:rPr>
        <w:t>211 937</w:t>
      </w:r>
      <w:r>
        <w:rPr>
          <w:rFonts w:ascii="Times New Roman" w:hAnsi="Times New Roman"/>
          <w:sz w:val="28"/>
          <w:szCs w:val="28"/>
        </w:rPr>
        <w:t xml:space="preserve"> заявителей, что составляет </w:t>
      </w:r>
      <w:r w:rsidR="00257AE9">
        <w:rPr>
          <w:rFonts w:ascii="Times New Roman" w:hAnsi="Times New Roman"/>
          <w:sz w:val="28"/>
          <w:szCs w:val="28"/>
        </w:rPr>
        <w:t>8</w:t>
      </w:r>
      <w:r w:rsidR="00396AD8">
        <w:rPr>
          <w:rFonts w:ascii="Times New Roman" w:hAnsi="Times New Roman"/>
          <w:sz w:val="28"/>
          <w:szCs w:val="28"/>
        </w:rPr>
        <w:t>3,2</w:t>
      </w:r>
      <w:r w:rsidR="00B86193">
        <w:rPr>
          <w:rFonts w:ascii="Times New Roman" w:hAnsi="Times New Roman"/>
          <w:sz w:val="28"/>
          <w:szCs w:val="28"/>
        </w:rPr>
        <w:t>0</w:t>
      </w:r>
      <w:r w:rsidR="00396A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%. </w:t>
      </w:r>
    </w:p>
    <w:p w:rsidR="005905ED" w:rsidRDefault="005905ED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поступили:</w:t>
      </w:r>
    </w:p>
    <w:p w:rsidR="005905ED" w:rsidRDefault="00257AE9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Единый портал – 8</w:t>
      </w:r>
      <w:r w:rsidR="005905ED">
        <w:rPr>
          <w:rFonts w:ascii="Times New Roman" w:hAnsi="Times New Roman"/>
          <w:sz w:val="28"/>
          <w:szCs w:val="28"/>
        </w:rPr>
        <w:t xml:space="preserve"> </w:t>
      </w:r>
      <w:r w:rsidR="002B4CD4">
        <w:rPr>
          <w:rFonts w:ascii="Times New Roman" w:hAnsi="Times New Roman"/>
          <w:sz w:val="28"/>
          <w:szCs w:val="28"/>
        </w:rPr>
        <w:t>заявление (0,00</w:t>
      </w:r>
      <w:r w:rsidR="00396AD8">
        <w:rPr>
          <w:rFonts w:ascii="Times New Roman" w:hAnsi="Times New Roman"/>
          <w:sz w:val="28"/>
          <w:szCs w:val="28"/>
        </w:rPr>
        <w:t>2</w:t>
      </w:r>
      <w:r w:rsidR="002B4CD4">
        <w:rPr>
          <w:rFonts w:ascii="Times New Roman" w:hAnsi="Times New Roman"/>
          <w:sz w:val="28"/>
          <w:szCs w:val="28"/>
        </w:rPr>
        <w:t>%)</w:t>
      </w:r>
      <w:r w:rsidR="005905ED">
        <w:rPr>
          <w:rFonts w:ascii="Times New Roman" w:hAnsi="Times New Roman"/>
          <w:sz w:val="28"/>
          <w:szCs w:val="28"/>
        </w:rPr>
        <w:t>;</w:t>
      </w:r>
    </w:p>
    <w:p w:rsidR="002B4CD4" w:rsidRPr="001C4044" w:rsidRDefault="002B4CD4" w:rsidP="00755FAC">
      <w:pPr>
        <w:pStyle w:val="a9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через автоматизированную информационную систему – </w:t>
      </w:r>
      <w:r w:rsidR="00257AE9">
        <w:rPr>
          <w:rFonts w:ascii="Times New Roman" w:hAnsi="Times New Roman" w:cs="Times New Roman"/>
          <w:sz w:val="28"/>
        </w:rPr>
        <w:t>2</w:t>
      </w:r>
      <w:r w:rsidR="00396AD8">
        <w:rPr>
          <w:rFonts w:ascii="Times New Roman" w:hAnsi="Times New Roman" w:cs="Times New Roman"/>
          <w:sz w:val="28"/>
        </w:rPr>
        <w:t>50 954</w:t>
      </w:r>
      <w:r w:rsidR="00257AE9">
        <w:rPr>
          <w:rFonts w:ascii="Times New Roman" w:hAnsi="Times New Roman"/>
          <w:sz w:val="28"/>
          <w:szCs w:val="28"/>
        </w:rPr>
        <w:t xml:space="preserve"> заявлений (</w:t>
      </w:r>
      <w:r w:rsidR="00396AD8">
        <w:rPr>
          <w:rFonts w:ascii="Times New Roman" w:hAnsi="Times New Roman"/>
          <w:sz w:val="28"/>
          <w:szCs w:val="28"/>
        </w:rPr>
        <w:t>83,2</w:t>
      </w:r>
      <w:r>
        <w:rPr>
          <w:rFonts w:ascii="Times New Roman" w:hAnsi="Times New Roman"/>
          <w:sz w:val="28"/>
          <w:szCs w:val="28"/>
        </w:rPr>
        <w:t>%).</w:t>
      </w:r>
    </w:p>
    <w:p w:rsidR="00DA224F" w:rsidRDefault="002B4CD4" w:rsidP="00673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0BBC" w:rsidRPr="002F2ED3" w:rsidRDefault="002F2ED3" w:rsidP="004B68A7">
      <w:pPr>
        <w:pStyle w:val="2"/>
        <w:jc w:val="center"/>
        <w:rPr>
          <w:rFonts w:ascii="Times New Roman" w:hAnsi="Times New Roman"/>
          <w:b/>
          <w:color w:val="336600"/>
          <w:sz w:val="28"/>
          <w:szCs w:val="28"/>
        </w:rPr>
      </w:pPr>
      <w:bookmarkStart w:id="23" w:name="_Toc384645787"/>
      <w:r>
        <w:rPr>
          <w:rFonts w:ascii="Times New Roman" w:hAnsi="Times New Roman" w:cs="Times New Roman"/>
          <w:b/>
          <w:color w:val="336600"/>
          <w:sz w:val="28"/>
          <w:szCs w:val="28"/>
        </w:rPr>
        <w:t xml:space="preserve">4. </w:t>
      </w:r>
      <w:r w:rsidR="006A0BBC" w:rsidRPr="002F2ED3">
        <w:rPr>
          <w:rFonts w:ascii="Times New Roman" w:hAnsi="Times New Roman" w:cs="Times New Roman"/>
          <w:b/>
          <w:color w:val="336600"/>
          <w:sz w:val="28"/>
          <w:szCs w:val="28"/>
        </w:rPr>
        <w:t>Доля регламентированных муниципальных услуг</w:t>
      </w:r>
      <w:bookmarkEnd w:id="23"/>
    </w:p>
    <w:p w:rsidR="006A0BBC" w:rsidRPr="00713F94" w:rsidRDefault="006A0BBC" w:rsidP="006A0BBC">
      <w:pPr>
        <w:jc w:val="both"/>
        <w:rPr>
          <w:rFonts w:ascii="Times New Roman" w:hAnsi="Times New Roman"/>
          <w:sz w:val="18"/>
          <w:szCs w:val="18"/>
        </w:rPr>
      </w:pPr>
    </w:p>
    <w:p w:rsidR="004F0C80" w:rsidRDefault="006A0BBC" w:rsidP="00E9632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регламентированных муниципальных услуг</w:t>
      </w:r>
      <w:r w:rsidR="005160FC">
        <w:rPr>
          <w:rFonts w:ascii="Times New Roman" w:hAnsi="Times New Roman"/>
          <w:sz w:val="28"/>
          <w:szCs w:val="28"/>
        </w:rPr>
        <w:t xml:space="preserve">, </w:t>
      </w:r>
      <w:r w:rsidR="005160FC" w:rsidRPr="00713F94">
        <w:rPr>
          <w:rFonts w:ascii="Times New Roman" w:hAnsi="Times New Roman"/>
          <w:sz w:val="28"/>
          <w:szCs w:val="28"/>
        </w:rPr>
        <w:t>включенны</w:t>
      </w:r>
      <w:r w:rsidR="005160FC">
        <w:rPr>
          <w:rFonts w:ascii="Times New Roman" w:hAnsi="Times New Roman"/>
          <w:sz w:val="28"/>
          <w:szCs w:val="28"/>
        </w:rPr>
        <w:t>х</w:t>
      </w:r>
      <w:r w:rsidR="005160FC" w:rsidRPr="00713F94">
        <w:rPr>
          <w:rFonts w:ascii="Times New Roman" w:hAnsi="Times New Roman"/>
          <w:sz w:val="28"/>
          <w:szCs w:val="28"/>
        </w:rPr>
        <w:t xml:space="preserve"> в перечень муниципальных услуг, подлежащих мониторингу качества предоставления в 201</w:t>
      </w:r>
      <w:r w:rsidR="00257AE9">
        <w:rPr>
          <w:rFonts w:ascii="Times New Roman" w:hAnsi="Times New Roman"/>
          <w:sz w:val="28"/>
          <w:szCs w:val="28"/>
        </w:rPr>
        <w:t>5</w:t>
      </w:r>
      <w:r w:rsidR="005160FC" w:rsidRPr="00713F94">
        <w:rPr>
          <w:rFonts w:ascii="Times New Roman" w:hAnsi="Times New Roman"/>
          <w:sz w:val="28"/>
          <w:szCs w:val="28"/>
        </w:rPr>
        <w:t xml:space="preserve"> году</w:t>
      </w:r>
      <w:r w:rsidR="005160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279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="003279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257A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составляет </w:t>
      </w:r>
      <w:r w:rsidR="001253E7">
        <w:rPr>
          <w:rFonts w:ascii="Times New Roman" w:hAnsi="Times New Roman"/>
          <w:sz w:val="28"/>
          <w:szCs w:val="28"/>
        </w:rPr>
        <w:t>100 %.</w:t>
      </w:r>
    </w:p>
    <w:p w:rsidR="004B68A7" w:rsidRDefault="004B68A7" w:rsidP="00E963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6193" w:rsidRPr="00E96329" w:rsidRDefault="00B86193" w:rsidP="00E9632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C80" w:rsidRPr="00435A85" w:rsidRDefault="008E0D2B" w:rsidP="00F55476">
      <w:pPr>
        <w:pStyle w:val="a4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_Toc384645788"/>
      <w:r>
        <w:rPr>
          <w:rFonts w:ascii="Times New Roman" w:hAnsi="Times New Roman" w:cs="Times New Roman"/>
          <w:b/>
          <w:color w:val="336600"/>
          <w:sz w:val="28"/>
          <w:szCs w:val="28"/>
        </w:rPr>
        <w:lastRenderedPageBreak/>
        <w:t xml:space="preserve">5. Информированность </w:t>
      </w:r>
      <w:r w:rsidR="00E96329">
        <w:rPr>
          <w:rFonts w:ascii="Times New Roman" w:hAnsi="Times New Roman" w:cs="Times New Roman"/>
          <w:b/>
          <w:color w:val="336600"/>
          <w:sz w:val="28"/>
          <w:szCs w:val="28"/>
        </w:rPr>
        <w:t>о муниципальной услуге</w:t>
      </w:r>
      <w:bookmarkEnd w:id="24"/>
    </w:p>
    <w:p w:rsidR="004F0C80" w:rsidRPr="008C6CB5" w:rsidRDefault="004F0C80" w:rsidP="0055416D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C80" w:rsidRDefault="00406721" w:rsidP="00396AD8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представленных вариантов ответов</w:t>
      </w:r>
      <w:r w:rsidR="00B86193">
        <w:rPr>
          <w:rFonts w:ascii="Times New Roman" w:hAnsi="Times New Roman" w:cs="Times New Roman"/>
          <w:sz w:val="28"/>
          <w:szCs w:val="28"/>
        </w:rPr>
        <w:t xml:space="preserve"> н</w:t>
      </w:r>
      <w:r w:rsidR="00B86193" w:rsidRPr="00213E4A">
        <w:rPr>
          <w:rFonts w:ascii="Times New Roman" w:hAnsi="Times New Roman" w:cs="Times New Roman"/>
          <w:sz w:val="28"/>
          <w:szCs w:val="28"/>
        </w:rPr>
        <w:t>а вопрос «</w:t>
      </w:r>
      <w:r w:rsidR="00B86193" w:rsidRPr="00406721">
        <w:rPr>
          <w:rFonts w:ascii="Times New Roman" w:hAnsi="Times New Roman" w:cs="Times New Roman"/>
          <w:sz w:val="28"/>
          <w:szCs w:val="28"/>
        </w:rPr>
        <w:t>Наличие общей информации об услуге</w:t>
      </w:r>
      <w:r w:rsidR="00B86193" w:rsidRPr="00213E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193">
        <w:rPr>
          <w:rFonts w:ascii="Times New Roman" w:hAnsi="Times New Roman" w:cs="Times New Roman"/>
          <w:sz w:val="28"/>
          <w:szCs w:val="28"/>
        </w:rPr>
        <w:t>100 % респондентов ответили, что данные размещены в полном объеме</w:t>
      </w:r>
      <w:r w:rsidR="00390C19">
        <w:rPr>
          <w:rFonts w:ascii="Times New Roman" w:hAnsi="Times New Roman" w:cs="Times New Roman"/>
          <w:sz w:val="28"/>
          <w:szCs w:val="28"/>
        </w:rPr>
        <w:t xml:space="preserve"> на </w:t>
      </w:r>
      <w:r w:rsidR="00390C19" w:rsidRPr="00406721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="009471A8">
        <w:rPr>
          <w:rFonts w:ascii="Times New Roman" w:hAnsi="Times New Roman" w:cs="Times New Roman"/>
          <w:sz w:val="28"/>
          <w:szCs w:val="28"/>
        </w:rPr>
        <w:t>в месте предоставления муниципальной услуги</w:t>
      </w:r>
      <w:r w:rsidR="00390C19">
        <w:rPr>
          <w:rFonts w:ascii="Times New Roman" w:hAnsi="Times New Roman" w:cs="Times New Roman"/>
          <w:sz w:val="28"/>
          <w:szCs w:val="28"/>
        </w:rPr>
        <w:t xml:space="preserve"> и в сети Интернет</w:t>
      </w:r>
      <w:r w:rsidR="00B86193">
        <w:rPr>
          <w:rFonts w:ascii="Times New Roman" w:hAnsi="Times New Roman" w:cs="Times New Roman"/>
          <w:sz w:val="28"/>
          <w:szCs w:val="28"/>
        </w:rPr>
        <w:t>.</w:t>
      </w:r>
    </w:p>
    <w:p w:rsidR="004B68A7" w:rsidRPr="00F14035" w:rsidRDefault="004B68A7" w:rsidP="0055416D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33CC" w:rsidRPr="002F2ED3" w:rsidRDefault="002F2ED3" w:rsidP="00F55476">
      <w:pPr>
        <w:pStyle w:val="2"/>
        <w:jc w:val="center"/>
        <w:rPr>
          <w:rFonts w:ascii="Times New Roman" w:hAnsi="Times New Roman"/>
          <w:b/>
          <w:color w:val="336600"/>
          <w:sz w:val="28"/>
          <w:szCs w:val="28"/>
        </w:rPr>
      </w:pPr>
      <w:bookmarkStart w:id="25" w:name="_Toc384645789"/>
      <w:r>
        <w:rPr>
          <w:rFonts w:ascii="Times New Roman" w:hAnsi="Times New Roman"/>
          <w:b/>
          <w:color w:val="336600"/>
          <w:sz w:val="28"/>
          <w:szCs w:val="28"/>
        </w:rPr>
        <w:t xml:space="preserve">6. </w:t>
      </w:r>
      <w:r w:rsidR="001A33CC" w:rsidRPr="002F2ED3">
        <w:rPr>
          <w:rFonts w:ascii="Times New Roman" w:hAnsi="Times New Roman"/>
          <w:b/>
          <w:color w:val="336600"/>
          <w:sz w:val="28"/>
          <w:szCs w:val="28"/>
        </w:rPr>
        <w:t>Наличие обоснованных жалоб на качество пред</w:t>
      </w:r>
      <w:r w:rsidRPr="002F2ED3">
        <w:rPr>
          <w:rFonts w:ascii="Times New Roman" w:hAnsi="Times New Roman"/>
          <w:b/>
          <w:color w:val="336600"/>
          <w:sz w:val="28"/>
          <w:szCs w:val="28"/>
        </w:rPr>
        <w:t>оставления муниципальной услуги</w:t>
      </w:r>
      <w:bookmarkEnd w:id="25"/>
    </w:p>
    <w:p w:rsidR="001A33CC" w:rsidRPr="00713F94" w:rsidRDefault="001A33CC" w:rsidP="001A33CC">
      <w:pPr>
        <w:tabs>
          <w:tab w:val="left" w:pos="1134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1A33CC" w:rsidRPr="00713F94" w:rsidRDefault="001A33CC" w:rsidP="001A33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Мониторинг качества предоставления муниципальных услуг показал, что </w:t>
      </w:r>
      <w:r w:rsidR="00B86193">
        <w:rPr>
          <w:rFonts w:ascii="Times New Roman" w:hAnsi="Times New Roman"/>
          <w:sz w:val="28"/>
          <w:szCs w:val="28"/>
        </w:rPr>
        <w:t>респонденты не имею</w:t>
      </w:r>
      <w:r w:rsidRPr="00713F94">
        <w:rPr>
          <w:rFonts w:ascii="Times New Roman" w:hAnsi="Times New Roman"/>
          <w:sz w:val="28"/>
          <w:szCs w:val="28"/>
        </w:rPr>
        <w:t xml:space="preserve">т претензий к обеспечению доступности муниципальных услуг. </w:t>
      </w:r>
    </w:p>
    <w:p w:rsidR="001A33CC" w:rsidRPr="00713F94" w:rsidRDefault="00B86193" w:rsidP="001A33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</w:t>
      </w:r>
      <w:r w:rsidR="001A33CC" w:rsidRPr="00713F94">
        <w:rPr>
          <w:rFonts w:ascii="Times New Roman" w:hAnsi="Times New Roman"/>
          <w:sz w:val="28"/>
          <w:szCs w:val="28"/>
        </w:rPr>
        <w:t xml:space="preserve"> обращений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1A33CC" w:rsidRPr="00713F94">
        <w:rPr>
          <w:rFonts w:ascii="Times New Roman" w:hAnsi="Times New Roman"/>
          <w:sz w:val="28"/>
          <w:szCs w:val="28"/>
        </w:rPr>
        <w:t>заявителей, направленных на обжалование действий (бездействий) и решений, принятых в ходе предоставления муниципальных услуг, не поступало.</w:t>
      </w:r>
    </w:p>
    <w:p w:rsidR="001A33CC" w:rsidRPr="00713F94" w:rsidRDefault="001A33CC" w:rsidP="001A33C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Жалоб граждан </w:t>
      </w:r>
      <w:r w:rsidRPr="00713F94">
        <w:rPr>
          <w:rFonts w:ascii="Times New Roman" w:hAnsi="Times New Roman"/>
          <w:sz w:val="28"/>
          <w:szCs w:val="28"/>
        </w:rPr>
        <w:t>и юридических лиц на качество и доступность выполнения муниципальных услуг, на несоблюдение сроков исполнения функции, порядок информирования о муниципальных услугах, за время, прошедшее с момента утверждения административных регламентов, не поступало.</w:t>
      </w:r>
    </w:p>
    <w:p w:rsidR="001A33CC" w:rsidRPr="00713F94" w:rsidRDefault="001A33CC" w:rsidP="001A33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>Необоснованных отказов в предоставлении услуг не установлено.</w:t>
      </w:r>
    </w:p>
    <w:p w:rsidR="001A33CC" w:rsidRDefault="001A33CC" w:rsidP="001A33CC">
      <w:pPr>
        <w:pStyle w:val="a4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С учетом вышеизложенного следует отметить, что процесс предоставления муниципальных услуг, их доступность и качество не </w:t>
      </w:r>
      <w:bookmarkStart w:id="26" w:name="_GoBack"/>
      <w:bookmarkEnd w:id="26"/>
      <w:r w:rsidR="00CF2F6A" w:rsidRPr="00713F94">
        <w:rPr>
          <w:rFonts w:ascii="Times New Roman" w:hAnsi="Times New Roman"/>
          <w:sz w:val="28"/>
          <w:szCs w:val="28"/>
        </w:rPr>
        <w:t>вызыва</w:t>
      </w:r>
      <w:r w:rsidR="00CF2F6A">
        <w:rPr>
          <w:rFonts w:ascii="Times New Roman" w:hAnsi="Times New Roman"/>
          <w:sz w:val="28"/>
          <w:szCs w:val="28"/>
        </w:rPr>
        <w:t>е</w:t>
      </w:r>
      <w:r w:rsidR="00CF2F6A" w:rsidRPr="00713F94">
        <w:rPr>
          <w:rFonts w:ascii="Times New Roman" w:hAnsi="Times New Roman"/>
          <w:sz w:val="28"/>
          <w:szCs w:val="28"/>
        </w:rPr>
        <w:t>т</w:t>
      </w:r>
      <w:r w:rsidR="00CF2F6A">
        <w:rPr>
          <w:rFonts w:ascii="Times New Roman" w:hAnsi="Times New Roman"/>
          <w:sz w:val="28"/>
          <w:szCs w:val="28"/>
        </w:rPr>
        <w:t xml:space="preserve"> нареканий</w:t>
      </w:r>
      <w:r>
        <w:rPr>
          <w:rFonts w:ascii="Times New Roman" w:hAnsi="Times New Roman"/>
          <w:sz w:val="28"/>
          <w:szCs w:val="28"/>
        </w:rPr>
        <w:t xml:space="preserve"> со стороны</w:t>
      </w:r>
      <w:r w:rsidRPr="00713F94">
        <w:rPr>
          <w:rFonts w:ascii="Times New Roman" w:hAnsi="Times New Roman"/>
          <w:sz w:val="28"/>
          <w:szCs w:val="28"/>
        </w:rPr>
        <w:t xml:space="preserve"> граждан и юридических лиц </w:t>
      </w:r>
      <w:r>
        <w:rPr>
          <w:rFonts w:ascii="Times New Roman" w:hAnsi="Times New Roman"/>
          <w:sz w:val="28"/>
          <w:szCs w:val="28"/>
        </w:rPr>
        <w:t>городского округа «Город Лесной»</w:t>
      </w:r>
      <w:r w:rsidRPr="00713F94">
        <w:rPr>
          <w:rFonts w:ascii="Times New Roman" w:hAnsi="Times New Roman"/>
          <w:sz w:val="28"/>
          <w:szCs w:val="28"/>
        </w:rPr>
        <w:t>, что позволяет сделать выводы о том, что предоставление муниципальных услуг соответствуют требованиям административных регламентов.</w:t>
      </w:r>
    </w:p>
    <w:p w:rsidR="00F55476" w:rsidRDefault="00F55476" w:rsidP="00F55476">
      <w:pPr>
        <w:pStyle w:val="a9"/>
        <w:suppressAutoHyphens w:val="0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C0BBC" w:rsidRPr="00F55476" w:rsidRDefault="00F55476" w:rsidP="00F55476">
      <w:pPr>
        <w:pStyle w:val="a9"/>
        <w:suppressAutoHyphens w:val="0"/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7" w:name="_Toc384645790"/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F55476">
        <w:rPr>
          <w:rFonts w:ascii="Times New Roman" w:hAnsi="Times New Roman"/>
          <w:b/>
          <w:sz w:val="28"/>
          <w:szCs w:val="28"/>
        </w:rPr>
        <w:t>ОПИСАНИЕ НАИБОЛЕЕ ХАРАКТЕРНЫХ И АКТУАЛЬНЫХ ПРОБЛЕМ ПРЕДОСТАВЛЕНИЯ МУНИЦИПАЛЬНЫХ УСЛУГ, ВЫЯВЛЕННЫХ В РЕЗУЛЬТАТЕ МОНИТОРИНГА</w:t>
      </w:r>
      <w:bookmarkEnd w:id="27"/>
    </w:p>
    <w:p w:rsidR="002C0BBC" w:rsidRPr="00713F94" w:rsidRDefault="002C0BBC" w:rsidP="002C0BBC">
      <w:pPr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0BBC" w:rsidRPr="001207B3" w:rsidRDefault="002C0BBC" w:rsidP="00F55476">
      <w:pPr>
        <w:pStyle w:val="a9"/>
        <w:numPr>
          <w:ilvl w:val="0"/>
          <w:numId w:val="24"/>
        </w:numPr>
        <w:tabs>
          <w:tab w:val="left" w:pos="426"/>
        </w:tabs>
        <w:suppressAutoHyphens w:val="0"/>
        <w:contextualSpacing/>
        <w:jc w:val="both"/>
        <w:outlineLvl w:val="1"/>
        <w:rPr>
          <w:rFonts w:ascii="Times New Roman" w:hAnsi="Times New Roman"/>
          <w:b/>
          <w:color w:val="336600"/>
          <w:sz w:val="28"/>
          <w:szCs w:val="28"/>
        </w:rPr>
      </w:pPr>
      <w:bookmarkStart w:id="28" w:name="_Toc384645791"/>
      <w:r w:rsidRPr="001207B3">
        <w:rPr>
          <w:rFonts w:ascii="Times New Roman" w:hAnsi="Times New Roman"/>
          <w:b/>
          <w:color w:val="336600"/>
          <w:sz w:val="28"/>
          <w:szCs w:val="28"/>
        </w:rPr>
        <w:t>Оценка качества предоставления муниципальных услуг</w:t>
      </w:r>
      <w:bookmarkEnd w:id="28"/>
    </w:p>
    <w:p w:rsidR="002C0BBC" w:rsidRPr="00713F94" w:rsidRDefault="002C0BBC" w:rsidP="009F6FFA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ab/>
        <w:t>Анкетирование (опрос респондентов) заявителей на получение муниципальных услуг позволило получить данные, позволяющие составить мнение о качестве предоставления отдельных муниципальных услуг.</w:t>
      </w:r>
    </w:p>
    <w:p w:rsidR="002C0BBC" w:rsidRPr="00713F94" w:rsidRDefault="002C0BBC" w:rsidP="009F6FF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В целом, качеством предоставляемых муниципальных услуг в </w:t>
      </w:r>
      <w:r w:rsidR="009F6FFA" w:rsidRPr="009F6FFA">
        <w:rPr>
          <w:rFonts w:ascii="Times New Roman" w:hAnsi="Times New Roman"/>
          <w:sz w:val="28"/>
          <w:szCs w:val="28"/>
        </w:rPr>
        <w:t>структурных подразделениях администрации, отраслевых (функциональных) органах администрации и муниципальн</w:t>
      </w:r>
      <w:r w:rsidR="00B86193">
        <w:rPr>
          <w:rFonts w:ascii="Times New Roman" w:hAnsi="Times New Roman"/>
          <w:sz w:val="28"/>
          <w:szCs w:val="28"/>
        </w:rPr>
        <w:t>ых учреждениях</w:t>
      </w:r>
      <w:r w:rsidR="009F6FFA">
        <w:rPr>
          <w:rFonts w:ascii="Times New Roman" w:hAnsi="Times New Roman"/>
          <w:sz w:val="28"/>
          <w:szCs w:val="28"/>
        </w:rPr>
        <w:t>, расположенных на территории</w:t>
      </w:r>
      <w:r w:rsidRPr="00713F94">
        <w:rPr>
          <w:rFonts w:ascii="Times New Roman" w:hAnsi="Times New Roman"/>
          <w:sz w:val="28"/>
          <w:szCs w:val="28"/>
        </w:rPr>
        <w:t xml:space="preserve"> </w:t>
      </w:r>
      <w:r w:rsidR="001207B3">
        <w:rPr>
          <w:rFonts w:ascii="Times New Roman" w:hAnsi="Times New Roman"/>
          <w:sz w:val="28"/>
          <w:szCs w:val="28"/>
        </w:rPr>
        <w:t>городского округа «Город Лесной»</w:t>
      </w:r>
      <w:r w:rsidR="009F6FFA">
        <w:rPr>
          <w:rFonts w:ascii="Times New Roman" w:hAnsi="Times New Roman"/>
          <w:sz w:val="28"/>
          <w:szCs w:val="28"/>
        </w:rPr>
        <w:t xml:space="preserve"> удовлетворены</w:t>
      </w:r>
      <w:r w:rsidRPr="00713F94">
        <w:rPr>
          <w:rFonts w:ascii="Times New Roman" w:hAnsi="Times New Roman"/>
          <w:sz w:val="28"/>
          <w:szCs w:val="28"/>
        </w:rPr>
        <w:t xml:space="preserve"> </w:t>
      </w:r>
      <w:r w:rsidR="009F6FFA">
        <w:rPr>
          <w:rFonts w:ascii="Times New Roman" w:hAnsi="Times New Roman"/>
          <w:sz w:val="28"/>
          <w:szCs w:val="28"/>
        </w:rPr>
        <w:t xml:space="preserve">100 </w:t>
      </w:r>
      <w:r w:rsidRPr="00713F94">
        <w:rPr>
          <w:rFonts w:ascii="Times New Roman" w:hAnsi="Times New Roman"/>
          <w:sz w:val="28"/>
          <w:szCs w:val="28"/>
        </w:rPr>
        <w:t>%</w:t>
      </w:r>
      <w:r w:rsidR="00576971">
        <w:rPr>
          <w:rFonts w:ascii="Times New Roman" w:hAnsi="Times New Roman"/>
          <w:sz w:val="28"/>
          <w:szCs w:val="28"/>
        </w:rPr>
        <w:t xml:space="preserve"> заявителей от числа опрошенных</w:t>
      </w:r>
      <w:r w:rsidRPr="00713F94">
        <w:rPr>
          <w:rFonts w:ascii="Times New Roman" w:hAnsi="Times New Roman"/>
          <w:sz w:val="28"/>
          <w:szCs w:val="28"/>
        </w:rPr>
        <w:t>.</w:t>
      </w:r>
    </w:p>
    <w:p w:rsidR="002C0BBC" w:rsidRPr="00713F94" w:rsidRDefault="002C0BBC" w:rsidP="002C0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Все ответственные должностные лица, участвующие в исполнении </w:t>
      </w:r>
      <w:r w:rsidR="00E90C55" w:rsidRPr="00713F94">
        <w:rPr>
          <w:rFonts w:ascii="Times New Roman" w:hAnsi="Times New Roman"/>
          <w:sz w:val="28"/>
          <w:szCs w:val="28"/>
        </w:rPr>
        <w:t>муниципальной услуги,</w:t>
      </w:r>
      <w:r w:rsidRPr="00713F94">
        <w:rPr>
          <w:rFonts w:ascii="Times New Roman" w:hAnsi="Times New Roman"/>
          <w:sz w:val="28"/>
          <w:szCs w:val="28"/>
        </w:rPr>
        <w:t xml:space="preserve"> обладают необходимой квалификацией, профессиональными знаниями и навыками. </w:t>
      </w:r>
    </w:p>
    <w:p w:rsidR="002C0BBC" w:rsidRDefault="002C0BBC" w:rsidP="002C0BBC">
      <w:pPr>
        <w:ind w:firstLine="709"/>
        <w:jc w:val="both"/>
        <w:rPr>
          <w:rFonts w:ascii="Times New Roman" w:hAnsi="Times New Roman"/>
          <w:b/>
          <w:color w:val="336600"/>
          <w:sz w:val="28"/>
          <w:szCs w:val="28"/>
          <w:lang w:eastAsia="ru-RU"/>
        </w:rPr>
      </w:pPr>
    </w:p>
    <w:p w:rsidR="00CF2F6A" w:rsidRDefault="00CF2F6A" w:rsidP="002C0BBC">
      <w:pPr>
        <w:ind w:firstLine="709"/>
        <w:jc w:val="both"/>
        <w:rPr>
          <w:rFonts w:ascii="Times New Roman" w:hAnsi="Times New Roman"/>
          <w:b/>
          <w:color w:val="336600"/>
          <w:sz w:val="28"/>
          <w:szCs w:val="28"/>
          <w:lang w:eastAsia="ru-RU"/>
        </w:rPr>
      </w:pPr>
    </w:p>
    <w:p w:rsidR="00CF2F6A" w:rsidRDefault="00CF2F6A" w:rsidP="002C0BBC">
      <w:pPr>
        <w:ind w:firstLine="709"/>
        <w:jc w:val="both"/>
        <w:rPr>
          <w:rFonts w:ascii="Times New Roman" w:hAnsi="Times New Roman"/>
          <w:b/>
          <w:color w:val="336600"/>
          <w:sz w:val="28"/>
          <w:szCs w:val="28"/>
          <w:lang w:eastAsia="ru-RU"/>
        </w:rPr>
      </w:pPr>
    </w:p>
    <w:p w:rsidR="00CF2F6A" w:rsidRPr="001207B3" w:rsidRDefault="00CF2F6A" w:rsidP="002C0BBC">
      <w:pPr>
        <w:ind w:firstLine="709"/>
        <w:jc w:val="both"/>
        <w:rPr>
          <w:rFonts w:ascii="Times New Roman" w:hAnsi="Times New Roman"/>
          <w:b/>
          <w:color w:val="336600"/>
          <w:sz w:val="28"/>
          <w:szCs w:val="28"/>
          <w:lang w:eastAsia="ru-RU"/>
        </w:rPr>
      </w:pPr>
    </w:p>
    <w:p w:rsidR="002C0BBC" w:rsidRPr="001207B3" w:rsidRDefault="002C0BBC" w:rsidP="00637E0A">
      <w:pPr>
        <w:pStyle w:val="a9"/>
        <w:numPr>
          <w:ilvl w:val="0"/>
          <w:numId w:val="24"/>
        </w:numPr>
        <w:tabs>
          <w:tab w:val="left" w:pos="426"/>
        </w:tabs>
        <w:suppressAutoHyphens w:val="0"/>
        <w:ind w:left="0" w:firstLine="426"/>
        <w:contextualSpacing/>
        <w:jc w:val="both"/>
        <w:outlineLvl w:val="1"/>
        <w:rPr>
          <w:rFonts w:ascii="Times New Roman" w:hAnsi="Times New Roman"/>
          <w:b/>
          <w:color w:val="336600"/>
          <w:sz w:val="28"/>
          <w:szCs w:val="28"/>
        </w:rPr>
      </w:pPr>
      <w:bookmarkStart w:id="29" w:name="_Toc384645792"/>
      <w:r w:rsidRPr="001207B3">
        <w:rPr>
          <w:rFonts w:ascii="Times New Roman" w:hAnsi="Times New Roman"/>
          <w:b/>
          <w:color w:val="336600"/>
          <w:sz w:val="28"/>
          <w:szCs w:val="28"/>
        </w:rPr>
        <w:lastRenderedPageBreak/>
        <w:t>Проблемы качества предоставления муниципальных услуг, выявленные в ходе мониторинга</w:t>
      </w:r>
      <w:bookmarkEnd w:id="29"/>
    </w:p>
    <w:p w:rsidR="002C0BBC" w:rsidRPr="001207B3" w:rsidRDefault="002C0BBC" w:rsidP="002C0BBC">
      <w:pPr>
        <w:ind w:left="1069"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2C0BBC" w:rsidRPr="001164AA" w:rsidRDefault="00487C21" w:rsidP="002C0B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0BBC" w:rsidRPr="001164AA">
        <w:rPr>
          <w:rFonts w:ascii="Times New Roman" w:hAnsi="Times New Roman"/>
          <w:sz w:val="28"/>
          <w:szCs w:val="28"/>
        </w:rPr>
        <w:t xml:space="preserve"> ходе мониторинга установлено следующее: </w:t>
      </w:r>
    </w:p>
    <w:p w:rsidR="004E6390" w:rsidRDefault="004E6390" w:rsidP="004E6390">
      <w:pPr>
        <w:pStyle w:val="a9"/>
        <w:numPr>
          <w:ilvl w:val="0"/>
          <w:numId w:val="19"/>
        </w:numPr>
        <w:tabs>
          <w:tab w:val="left" w:pos="1134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201</w:t>
      </w:r>
      <w:r w:rsidR="00E90C5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через Единый портал было подано всего </w:t>
      </w:r>
      <w:r w:rsidR="00E90C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, что является к</w:t>
      </w:r>
      <w:r w:rsidR="00E90C55">
        <w:rPr>
          <w:rFonts w:ascii="Times New Roman" w:hAnsi="Times New Roman"/>
          <w:sz w:val="28"/>
          <w:szCs w:val="28"/>
        </w:rPr>
        <w:t>райне низким показателем (0,002</w:t>
      </w:r>
      <w:r>
        <w:rPr>
          <w:rFonts w:ascii="Times New Roman" w:hAnsi="Times New Roman"/>
          <w:sz w:val="28"/>
          <w:szCs w:val="28"/>
        </w:rPr>
        <w:t>%) получения муниципальных услуг в электронной форме</w:t>
      </w:r>
      <w:r w:rsidR="002C0BBC" w:rsidRPr="001164AA">
        <w:rPr>
          <w:rFonts w:ascii="Times New Roman" w:hAnsi="Times New Roman"/>
          <w:sz w:val="28"/>
          <w:szCs w:val="28"/>
        </w:rPr>
        <w:t>.</w:t>
      </w:r>
    </w:p>
    <w:p w:rsidR="004F0C80" w:rsidRDefault="002C0BBC" w:rsidP="004B68A7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4AA">
        <w:rPr>
          <w:rFonts w:ascii="Times New Roman" w:hAnsi="Times New Roman"/>
          <w:sz w:val="28"/>
          <w:szCs w:val="28"/>
        </w:rPr>
        <w:t>По</w:t>
      </w:r>
      <w:r w:rsidR="000F4097">
        <w:rPr>
          <w:rFonts w:ascii="Times New Roman" w:hAnsi="Times New Roman"/>
          <w:sz w:val="28"/>
          <w:szCs w:val="28"/>
        </w:rPr>
        <w:t xml:space="preserve"> всем муниципальным услугам</w:t>
      </w:r>
      <w:r w:rsidRPr="001164AA">
        <w:rPr>
          <w:rFonts w:ascii="Times New Roman" w:hAnsi="Times New Roman"/>
          <w:sz w:val="28"/>
          <w:szCs w:val="28"/>
        </w:rPr>
        <w:t>, включенным в перечень муниципальных услуг, подлежащих мониторингу качества предоставления в 201</w:t>
      </w:r>
      <w:r w:rsidR="00E90C55">
        <w:rPr>
          <w:rFonts w:ascii="Times New Roman" w:hAnsi="Times New Roman"/>
          <w:sz w:val="28"/>
          <w:szCs w:val="28"/>
        </w:rPr>
        <w:t>5</w:t>
      </w:r>
      <w:r w:rsidRPr="001164AA">
        <w:rPr>
          <w:rFonts w:ascii="Times New Roman" w:hAnsi="Times New Roman"/>
          <w:sz w:val="28"/>
          <w:szCs w:val="28"/>
        </w:rPr>
        <w:t xml:space="preserve"> году, требуется </w:t>
      </w:r>
      <w:r w:rsidR="000F4097">
        <w:rPr>
          <w:rFonts w:ascii="Times New Roman" w:hAnsi="Times New Roman"/>
          <w:sz w:val="28"/>
          <w:szCs w:val="28"/>
        </w:rPr>
        <w:t>актуализация</w:t>
      </w:r>
      <w:r w:rsidRPr="001164AA">
        <w:rPr>
          <w:rFonts w:ascii="Times New Roman" w:hAnsi="Times New Roman"/>
          <w:sz w:val="28"/>
          <w:szCs w:val="28"/>
        </w:rPr>
        <w:t xml:space="preserve"> информации</w:t>
      </w:r>
      <w:r w:rsidR="000F4097">
        <w:rPr>
          <w:rFonts w:ascii="Times New Roman" w:hAnsi="Times New Roman"/>
          <w:sz w:val="28"/>
          <w:szCs w:val="28"/>
        </w:rPr>
        <w:t xml:space="preserve"> для корректного отображения сведений о муниципальных услугах на Едином портале</w:t>
      </w:r>
      <w:r w:rsidRPr="00713F94">
        <w:rPr>
          <w:rFonts w:ascii="Times New Roman" w:hAnsi="Times New Roman"/>
          <w:sz w:val="28"/>
          <w:szCs w:val="28"/>
        </w:rPr>
        <w:t>.</w:t>
      </w:r>
    </w:p>
    <w:p w:rsidR="004F0C80" w:rsidRPr="004B68A7" w:rsidRDefault="004F0C80" w:rsidP="00F5547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0" w:name="_Toc384645793"/>
      <w:r w:rsidRPr="004B68A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</w:t>
      </w:r>
      <w:r w:rsidR="00F55476" w:rsidRPr="004B68A7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4B68A7">
        <w:rPr>
          <w:rFonts w:ascii="Times New Roman" w:hAnsi="Times New Roman" w:cs="Times New Roman"/>
          <w:b/>
          <w:bCs/>
          <w:color w:val="auto"/>
          <w:sz w:val="28"/>
          <w:szCs w:val="28"/>
        </w:rPr>
        <w:t>. ОСНОВНЫЕ ВЫВОДЫ ПО ИССЛЕДОВАНИЮ</w:t>
      </w:r>
      <w:bookmarkEnd w:id="30"/>
    </w:p>
    <w:p w:rsidR="004F0C80" w:rsidRDefault="004F0C80" w:rsidP="0055416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BBC" w:rsidRPr="002C0BBC" w:rsidRDefault="00541CB3" w:rsidP="002C0BB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 xml:space="preserve">Мониторинг качества предоставления муниципальных услуг показал, что качество </w:t>
      </w:r>
      <w:r w:rsidRPr="00E90C55">
        <w:rPr>
          <w:rFonts w:ascii="Times New Roman" w:hAnsi="Times New Roman"/>
          <w:sz w:val="28"/>
          <w:szCs w:val="28"/>
        </w:rPr>
        <w:t xml:space="preserve">муниципальных услуг, предоставляемых заявителям </w:t>
      </w:r>
      <w:r w:rsidR="009F6FFA" w:rsidRPr="00E90C55">
        <w:rPr>
          <w:rFonts w:ascii="Times New Roman" w:hAnsi="Times New Roman" w:cs="Times New Roman"/>
          <w:sz w:val="28"/>
          <w:szCs w:val="28"/>
        </w:rPr>
        <w:t>в структурных подразделениях администрации, отраслевых (функциональных) орган</w:t>
      </w:r>
      <w:r w:rsidR="00637E0A">
        <w:rPr>
          <w:rFonts w:ascii="Times New Roman" w:hAnsi="Times New Roman" w:cs="Times New Roman"/>
          <w:sz w:val="28"/>
          <w:szCs w:val="28"/>
        </w:rPr>
        <w:t>ах администрации и муниципальных учреждениях</w:t>
      </w:r>
      <w:r w:rsidRPr="00E90C55">
        <w:rPr>
          <w:rFonts w:ascii="Times New Roman" w:hAnsi="Times New Roman"/>
          <w:sz w:val="28"/>
          <w:szCs w:val="28"/>
        </w:rPr>
        <w:t xml:space="preserve"> в 201</w:t>
      </w:r>
      <w:r w:rsidR="00E90C55">
        <w:rPr>
          <w:rFonts w:ascii="Times New Roman" w:hAnsi="Times New Roman"/>
          <w:sz w:val="28"/>
          <w:szCs w:val="28"/>
        </w:rPr>
        <w:t>5</w:t>
      </w:r>
      <w:r w:rsidRPr="00E90C55">
        <w:rPr>
          <w:rFonts w:ascii="Times New Roman" w:hAnsi="Times New Roman"/>
          <w:sz w:val="28"/>
          <w:szCs w:val="28"/>
        </w:rPr>
        <w:t xml:space="preserve"> году</w:t>
      </w:r>
      <w:r w:rsidRPr="00713F94">
        <w:rPr>
          <w:rFonts w:ascii="Times New Roman" w:hAnsi="Times New Roman"/>
          <w:sz w:val="28"/>
          <w:szCs w:val="28"/>
        </w:rPr>
        <w:t xml:space="preserve">, является удовлетворительным и соответствует требованиям </w:t>
      </w:r>
      <w:r w:rsidR="002C0BBC">
        <w:rPr>
          <w:rFonts w:ascii="Times New Roman" w:hAnsi="Times New Roman"/>
          <w:sz w:val="28"/>
          <w:szCs w:val="28"/>
        </w:rPr>
        <w:t xml:space="preserve">действующего </w:t>
      </w:r>
      <w:r w:rsidRPr="00713F94">
        <w:rPr>
          <w:rFonts w:ascii="Times New Roman" w:hAnsi="Times New Roman"/>
          <w:sz w:val="28"/>
          <w:szCs w:val="28"/>
        </w:rPr>
        <w:t>законодательства.</w:t>
      </w:r>
    </w:p>
    <w:p w:rsidR="001A33CC" w:rsidRPr="00C8778A" w:rsidRDefault="004F0C80" w:rsidP="006F62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AF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8778A">
        <w:rPr>
          <w:rFonts w:ascii="Times New Roman" w:hAnsi="Times New Roman" w:cs="Times New Roman"/>
          <w:sz w:val="28"/>
          <w:szCs w:val="28"/>
        </w:rPr>
        <w:t xml:space="preserve">мониторингу качества предоставления муниципальных услуг на территории </w:t>
      </w:r>
      <w:r w:rsidR="00541CB3">
        <w:rPr>
          <w:rFonts w:ascii="Times New Roman" w:hAnsi="Times New Roman" w:cs="Times New Roman"/>
          <w:sz w:val="28"/>
          <w:szCs w:val="28"/>
        </w:rPr>
        <w:t>городского округа «Город Лесной»</w:t>
      </w:r>
      <w:r w:rsidRPr="00C8778A">
        <w:rPr>
          <w:rFonts w:ascii="Times New Roman" w:hAnsi="Times New Roman" w:cs="Times New Roman"/>
          <w:sz w:val="28"/>
          <w:szCs w:val="28"/>
        </w:rPr>
        <w:t xml:space="preserve"> в 201</w:t>
      </w:r>
      <w:r w:rsidR="00E90C55">
        <w:rPr>
          <w:rFonts w:ascii="Times New Roman" w:hAnsi="Times New Roman" w:cs="Times New Roman"/>
          <w:sz w:val="28"/>
          <w:szCs w:val="28"/>
        </w:rPr>
        <w:t>5</w:t>
      </w:r>
      <w:r w:rsidRPr="00C8778A">
        <w:rPr>
          <w:rFonts w:ascii="Times New Roman" w:hAnsi="Times New Roman" w:cs="Times New Roman"/>
          <w:sz w:val="28"/>
          <w:szCs w:val="28"/>
        </w:rPr>
        <w:t xml:space="preserve"> году можно сделать следующие выводы:</w:t>
      </w:r>
    </w:p>
    <w:p w:rsidR="004F0C80" w:rsidRDefault="006F62AD" w:rsidP="0055416D">
      <w:pPr>
        <w:pStyle w:val="a4"/>
        <w:tabs>
          <w:tab w:val="left" w:pos="108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0C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C8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F0C80" w:rsidRPr="002F246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времени, потраченное заявителями на получение </w:t>
      </w:r>
      <w:r w:rsidR="004F0C80">
        <w:rPr>
          <w:rFonts w:ascii="Times New Roman" w:hAnsi="Times New Roman" w:cs="Times New Roman"/>
          <w:color w:val="000000"/>
          <w:sz w:val="28"/>
          <w:szCs w:val="28"/>
        </w:rPr>
        <w:t xml:space="preserve">каждой </w:t>
      </w:r>
      <w:r w:rsidR="00E90C55">
        <w:rPr>
          <w:rFonts w:ascii="Times New Roman" w:hAnsi="Times New Roman" w:cs="Times New Roman"/>
          <w:color w:val="000000"/>
          <w:sz w:val="28"/>
          <w:szCs w:val="28"/>
        </w:rPr>
        <w:t>исследуемой муниципальной услуги,</w:t>
      </w:r>
      <w:r w:rsidR="004F0C8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соответствует времени</w:t>
      </w:r>
      <w:r w:rsidR="001A33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0C8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установленному административными регламентами. Случаев превышения установленных сроков предоставления муниципальных услуг не выявлено.</w:t>
      </w:r>
    </w:p>
    <w:p w:rsidR="001A33CC" w:rsidRPr="001A33CC" w:rsidRDefault="00637E0A" w:rsidP="001164AA">
      <w:pPr>
        <w:pStyle w:val="a4"/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F0C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F0C80">
        <w:rPr>
          <w:rFonts w:ascii="Times New Roman" w:hAnsi="Times New Roman" w:cs="Times New Roman"/>
          <w:color w:val="000000"/>
          <w:sz w:val="28"/>
          <w:szCs w:val="28"/>
        </w:rPr>
        <w:tab/>
        <w:t>Заявителями в целом отмечен хороший</w:t>
      </w:r>
      <w:r w:rsidR="004F0C80" w:rsidRPr="00BE1B41">
        <w:rPr>
          <w:rFonts w:ascii="Times New Roman" w:hAnsi="Times New Roman" w:cs="Times New Roman"/>
          <w:sz w:val="28"/>
          <w:szCs w:val="28"/>
        </w:rPr>
        <w:t xml:space="preserve"> </w:t>
      </w:r>
      <w:r w:rsidR="004F0C80" w:rsidRPr="004A27B0">
        <w:rPr>
          <w:rFonts w:ascii="Times New Roman" w:hAnsi="Times New Roman" w:cs="Times New Roman"/>
          <w:sz w:val="28"/>
          <w:szCs w:val="28"/>
        </w:rPr>
        <w:t>уровень качества оказанных услуг. Среднее значение удовлетворенн</w:t>
      </w:r>
      <w:r w:rsidR="004F0C80">
        <w:rPr>
          <w:rFonts w:ascii="Times New Roman" w:hAnsi="Times New Roman" w:cs="Times New Roman"/>
          <w:sz w:val="28"/>
          <w:szCs w:val="28"/>
        </w:rPr>
        <w:t>ости заявителей качеством услуг</w:t>
      </w:r>
      <w:r w:rsidR="004F0C80" w:rsidRPr="004A27B0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405FF1">
        <w:rPr>
          <w:rFonts w:ascii="Times New Roman" w:hAnsi="Times New Roman" w:cs="Times New Roman"/>
          <w:sz w:val="28"/>
          <w:szCs w:val="28"/>
        </w:rPr>
        <w:t>9,4</w:t>
      </w:r>
      <w:r w:rsidR="004F0C80" w:rsidRPr="004A27B0">
        <w:rPr>
          <w:rFonts w:ascii="Times New Roman" w:hAnsi="Times New Roman" w:cs="Times New Roman"/>
          <w:sz w:val="28"/>
          <w:szCs w:val="28"/>
        </w:rPr>
        <w:t xml:space="preserve"> балла</w:t>
      </w:r>
      <w:r w:rsidR="004F0C80">
        <w:rPr>
          <w:rFonts w:ascii="Times New Roman" w:hAnsi="Times New Roman" w:cs="Times New Roman"/>
          <w:sz w:val="28"/>
          <w:szCs w:val="28"/>
        </w:rPr>
        <w:t xml:space="preserve"> (по </w:t>
      </w:r>
      <w:r w:rsidR="006F62AD">
        <w:rPr>
          <w:rFonts w:ascii="Times New Roman" w:hAnsi="Times New Roman" w:cs="Times New Roman"/>
          <w:sz w:val="28"/>
          <w:szCs w:val="28"/>
        </w:rPr>
        <w:t>10</w:t>
      </w:r>
      <w:r w:rsidR="004F0C80">
        <w:rPr>
          <w:rFonts w:ascii="Times New Roman" w:hAnsi="Times New Roman" w:cs="Times New Roman"/>
          <w:sz w:val="28"/>
          <w:szCs w:val="28"/>
        </w:rPr>
        <w:t>-бальной шкале), т.е. степень удовлетворенности заявителей качеством м</w:t>
      </w:r>
      <w:r w:rsidR="006F62AD">
        <w:rPr>
          <w:rFonts w:ascii="Times New Roman" w:hAnsi="Times New Roman" w:cs="Times New Roman"/>
          <w:sz w:val="28"/>
          <w:szCs w:val="28"/>
        </w:rPr>
        <w:t>униципальных услуг составляет 9</w:t>
      </w:r>
      <w:r w:rsidR="00405FF1">
        <w:rPr>
          <w:rFonts w:ascii="Times New Roman" w:hAnsi="Times New Roman" w:cs="Times New Roman"/>
          <w:sz w:val="28"/>
          <w:szCs w:val="28"/>
        </w:rPr>
        <w:t>4</w:t>
      </w:r>
      <w:r w:rsidR="001253E7">
        <w:rPr>
          <w:rFonts w:ascii="Times New Roman" w:hAnsi="Times New Roman" w:cs="Times New Roman"/>
          <w:sz w:val="28"/>
          <w:szCs w:val="28"/>
        </w:rPr>
        <w:t xml:space="preserve"> </w:t>
      </w:r>
      <w:r w:rsidR="001164AA">
        <w:rPr>
          <w:rFonts w:ascii="Times New Roman" w:hAnsi="Times New Roman" w:cs="Times New Roman"/>
          <w:sz w:val="28"/>
          <w:szCs w:val="28"/>
        </w:rPr>
        <w:t>%.</w:t>
      </w:r>
    </w:p>
    <w:p w:rsidR="004F0C80" w:rsidRDefault="004F0C80" w:rsidP="00F55476">
      <w:pPr>
        <w:pStyle w:val="a4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0C80" w:rsidRDefault="004F0C80" w:rsidP="00F55476">
      <w:pPr>
        <w:pStyle w:val="a4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Toc384645794"/>
      <w:r w:rsidRPr="006D534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F5547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534A">
        <w:rPr>
          <w:rFonts w:ascii="Times New Roman" w:hAnsi="Times New Roman" w:cs="Times New Roman"/>
          <w:b/>
          <w:bCs/>
          <w:sz w:val="28"/>
          <w:szCs w:val="28"/>
        </w:rPr>
        <w:t>. ПРЕДЛОЖЕНИЯ ПО ПОВЫШЕНИЮ КАЧЕСТВА ПРЕДОСТАВЛЕНИЯ МУ</w:t>
      </w:r>
      <w:r w:rsidR="00985A81">
        <w:rPr>
          <w:rFonts w:ascii="Times New Roman" w:hAnsi="Times New Roman" w:cs="Times New Roman"/>
          <w:b/>
          <w:bCs/>
          <w:sz w:val="28"/>
          <w:szCs w:val="28"/>
        </w:rPr>
        <w:t>НИЦИПАЛЬНЫХ УСЛУГ НА ТЕРРИТОРИИ ГОРОДСКОГО ОКРУГА «ГОРОД ЛЕСНОЙ»</w:t>
      </w:r>
      <w:bookmarkEnd w:id="31"/>
    </w:p>
    <w:p w:rsidR="004F0C80" w:rsidRDefault="004F0C80" w:rsidP="005541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C80" w:rsidRPr="00D12036" w:rsidRDefault="001A33CC" w:rsidP="00D1203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13F94">
        <w:rPr>
          <w:rFonts w:ascii="Times New Roman" w:hAnsi="Times New Roman"/>
          <w:sz w:val="28"/>
          <w:szCs w:val="28"/>
        </w:rPr>
        <w:t>В результате систематизации информации, полученной по итогам проведения настоящего мониторинга оценки качества и доступности предоставления муниципальных услуг, предлагается проведение следующих мероприя</w:t>
      </w:r>
      <w:r w:rsidR="00D12036">
        <w:rPr>
          <w:rFonts w:ascii="Times New Roman" w:hAnsi="Times New Roman"/>
          <w:sz w:val="28"/>
          <w:szCs w:val="28"/>
        </w:rPr>
        <w:t>тий, с</w:t>
      </w:r>
      <w:r w:rsidR="004F0C80">
        <w:rPr>
          <w:rFonts w:ascii="Times New Roman" w:hAnsi="Times New Roman" w:cs="Times New Roman"/>
          <w:sz w:val="28"/>
          <w:szCs w:val="28"/>
        </w:rPr>
        <w:t xml:space="preserve"> целью повышения качества предоставления муниципальных услуг на территории </w:t>
      </w:r>
      <w:r w:rsidR="00985A81">
        <w:rPr>
          <w:rFonts w:ascii="Times New Roman" w:hAnsi="Times New Roman" w:cs="Times New Roman"/>
          <w:sz w:val="28"/>
          <w:szCs w:val="28"/>
        </w:rPr>
        <w:t>г</w:t>
      </w:r>
      <w:r w:rsidR="00D12036">
        <w:rPr>
          <w:rFonts w:ascii="Times New Roman" w:hAnsi="Times New Roman" w:cs="Times New Roman"/>
          <w:sz w:val="28"/>
          <w:szCs w:val="28"/>
        </w:rPr>
        <w:t>ородского округа «Город Лесной»</w:t>
      </w:r>
      <w:r w:rsidR="004F0C80">
        <w:rPr>
          <w:rFonts w:ascii="Times New Roman" w:hAnsi="Times New Roman" w:cs="Times New Roman"/>
          <w:sz w:val="28"/>
          <w:szCs w:val="28"/>
        </w:rPr>
        <w:t>:</w:t>
      </w:r>
    </w:p>
    <w:p w:rsidR="004F0C80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 области повышения степени компьютерной грамотности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заявителей и востребованности граждан использования сети Интернет для получения муниципальных услуг:</w:t>
      </w:r>
    </w:p>
    <w:p w:rsidR="004F0C80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534A">
        <w:rPr>
          <w:rFonts w:ascii="Times New Roman" w:hAnsi="Times New Roman" w:cs="Times New Roman"/>
          <w:sz w:val="28"/>
          <w:szCs w:val="28"/>
        </w:rPr>
        <w:t xml:space="preserve">информирование и популяризация получения дополнительной информации по услуге 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Pr="006D534A">
        <w:rPr>
          <w:rFonts w:ascii="Times New Roman" w:hAnsi="Times New Roman" w:cs="Times New Roman"/>
          <w:sz w:val="28"/>
          <w:szCs w:val="28"/>
        </w:rPr>
        <w:t xml:space="preserve">Интернет, на </w:t>
      </w:r>
      <w:r w:rsidR="00E96329">
        <w:rPr>
          <w:rFonts w:ascii="Times New Roman" w:hAnsi="Times New Roman" w:cs="Times New Roman"/>
          <w:sz w:val="28"/>
          <w:szCs w:val="28"/>
        </w:rPr>
        <w:t>Едином п</w:t>
      </w:r>
      <w:r w:rsidRPr="006D534A">
        <w:rPr>
          <w:rFonts w:ascii="Times New Roman" w:hAnsi="Times New Roman" w:cs="Times New Roman"/>
          <w:sz w:val="28"/>
          <w:szCs w:val="28"/>
        </w:rPr>
        <w:t>ортале</w:t>
      </w:r>
      <w:r>
        <w:rPr>
          <w:rFonts w:ascii="Times New Roman" w:hAnsi="Times New Roman" w:cs="Times New Roman"/>
          <w:sz w:val="28"/>
          <w:szCs w:val="28"/>
        </w:rPr>
        <w:t>, на официальном сайте</w:t>
      </w:r>
      <w:r w:rsidR="007E65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540">
        <w:rPr>
          <w:rFonts w:ascii="Times New Roman" w:hAnsi="Times New Roman" w:cs="Times New Roman"/>
          <w:sz w:val="28"/>
          <w:szCs w:val="28"/>
        </w:rPr>
        <w:t>городского округа «Город Лесной»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7E6540" w:rsidRPr="00880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E6540" w:rsidRPr="008803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E6540" w:rsidRPr="00880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gorodlesnoy</w:t>
        </w:r>
        <w:r w:rsidR="007E6540" w:rsidRPr="008803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E6540" w:rsidRPr="00880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F0C80" w:rsidRPr="00730E10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730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6D534A">
        <w:rPr>
          <w:rFonts w:ascii="Times New Roman" w:hAnsi="Times New Roman" w:cs="Times New Roman"/>
          <w:sz w:val="28"/>
          <w:szCs w:val="28"/>
        </w:rPr>
        <w:t>нформирование граждан о возможностях</w:t>
      </w:r>
      <w:r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7D36A4">
        <w:rPr>
          <w:rFonts w:ascii="Times New Roman" w:hAnsi="Times New Roman" w:cs="Times New Roman"/>
          <w:sz w:val="28"/>
          <w:szCs w:val="28"/>
        </w:rPr>
        <w:t xml:space="preserve"> услуг в электронном виде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A03">
        <w:rPr>
          <w:rFonts w:ascii="Times New Roman" w:hAnsi="Times New Roman" w:cs="Times New Roman"/>
          <w:sz w:val="28"/>
          <w:szCs w:val="28"/>
        </w:rPr>
        <w:t>Единый портал</w:t>
      </w:r>
      <w:r w:rsidRPr="006D534A">
        <w:rPr>
          <w:rFonts w:ascii="Times New Roman" w:hAnsi="Times New Roman" w:cs="Times New Roman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D534A">
        <w:rPr>
          <w:rFonts w:ascii="Times New Roman" w:hAnsi="Times New Roman" w:cs="Times New Roman"/>
          <w:sz w:val="28"/>
          <w:szCs w:val="28"/>
        </w:rPr>
        <w:t xml:space="preserve">услугам, </w:t>
      </w:r>
      <w:r>
        <w:rPr>
          <w:rFonts w:ascii="Times New Roman" w:hAnsi="Times New Roman" w:cs="Times New Roman"/>
          <w:sz w:val="28"/>
          <w:szCs w:val="28"/>
        </w:rPr>
        <w:t>переве</w:t>
      </w:r>
      <w:r w:rsidR="00384FE1">
        <w:rPr>
          <w:rFonts w:ascii="Times New Roman" w:hAnsi="Times New Roman" w:cs="Times New Roman"/>
          <w:sz w:val="28"/>
          <w:szCs w:val="28"/>
        </w:rPr>
        <w:t>денным в электронный вид).</w:t>
      </w:r>
    </w:p>
    <w:p w:rsidR="004F0C80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12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 повышения степени использования заявителями административных регламентов по муниципальным услугам, в том числе в сети Интернет:</w:t>
      </w:r>
    </w:p>
    <w:p w:rsidR="004F0C80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граждан о наличии административных регламентов предоставления муниципальных услуг, о месте их размещения</w:t>
      </w:r>
      <w:r w:rsidR="00D1203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«Город Лесной</w:t>
      </w:r>
      <w:r w:rsidR="00384FE1">
        <w:rPr>
          <w:rFonts w:ascii="Times New Roman" w:hAnsi="Times New Roman" w:cs="Times New Roman"/>
          <w:sz w:val="28"/>
          <w:szCs w:val="28"/>
        </w:rPr>
        <w:t xml:space="preserve">» </w:t>
      </w:r>
      <w:hyperlink r:id="rId15" w:history="1">
        <w:r w:rsidR="00384FE1" w:rsidRPr="00880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4FE1" w:rsidRPr="008803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4FE1" w:rsidRPr="00880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gorodlesnoy</w:t>
        </w:r>
        <w:r w:rsidR="00384FE1" w:rsidRPr="008803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84FE1" w:rsidRPr="008803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1203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Интернет;</w:t>
      </w:r>
    </w:p>
    <w:p w:rsidR="004F0C80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размещение на информационных стендах в местах предоставления муниципальных услуг извлечений из текста </w:t>
      </w:r>
      <w:r w:rsidR="00384F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F0C80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 области мониторинга качества предоставления муниципальных услуг:</w:t>
      </w:r>
    </w:p>
    <w:p w:rsidR="004F0C80" w:rsidRDefault="004F0C80" w:rsidP="0055416D">
      <w:pPr>
        <w:pStyle w:val="Textbody"/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</w:r>
      <w:r w:rsidRPr="007E2E72">
        <w:rPr>
          <w:rFonts w:ascii="Times New Roman" w:hAnsi="Times New Roman" w:cs="Times New Roman"/>
          <w:sz w:val="28"/>
          <w:szCs w:val="28"/>
        </w:rPr>
        <w:t>еже</w:t>
      </w:r>
      <w:r w:rsidR="00E96329">
        <w:rPr>
          <w:rFonts w:ascii="Times New Roman" w:hAnsi="Times New Roman" w:cs="Times New Roman"/>
          <w:sz w:val="28"/>
          <w:szCs w:val="28"/>
        </w:rPr>
        <w:t>квартально</w:t>
      </w:r>
      <w:r w:rsidRPr="007E2E72">
        <w:rPr>
          <w:rFonts w:ascii="Times New Roman" w:hAnsi="Times New Roman" w:cs="Times New Roman"/>
          <w:sz w:val="28"/>
          <w:szCs w:val="28"/>
        </w:rPr>
        <w:t xml:space="preserve"> проводить мониторинг качества</w:t>
      </w:r>
      <w:r w:rsidR="00985A81">
        <w:rPr>
          <w:rFonts w:ascii="Times New Roman" w:hAnsi="Times New Roman" w:cs="Times New Roman"/>
          <w:sz w:val="28"/>
          <w:szCs w:val="28"/>
        </w:rPr>
        <w:t xml:space="preserve"> всех</w:t>
      </w:r>
      <w:r w:rsidRPr="007E2E72">
        <w:rPr>
          <w:rFonts w:ascii="Times New Roman" w:hAnsi="Times New Roman" w:cs="Times New Roman"/>
          <w:sz w:val="28"/>
          <w:szCs w:val="28"/>
        </w:rPr>
        <w:t xml:space="preserve"> предоставляемых муниципальных услуг на территории</w:t>
      </w:r>
      <w:r w:rsidR="007E654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E2E72">
        <w:rPr>
          <w:rFonts w:ascii="Times New Roman" w:hAnsi="Times New Roman" w:cs="Times New Roman"/>
          <w:sz w:val="28"/>
          <w:szCs w:val="28"/>
        </w:rPr>
        <w:t xml:space="preserve"> </w:t>
      </w:r>
      <w:r w:rsidR="007E6540">
        <w:rPr>
          <w:rFonts w:ascii="Times New Roman" w:hAnsi="Times New Roman" w:cs="Times New Roman"/>
          <w:sz w:val="28"/>
          <w:szCs w:val="28"/>
        </w:rPr>
        <w:t>«Г</w:t>
      </w:r>
      <w:r w:rsidRPr="007E2E72">
        <w:rPr>
          <w:rFonts w:ascii="Times New Roman" w:hAnsi="Times New Roman" w:cs="Times New Roman"/>
          <w:sz w:val="28"/>
          <w:szCs w:val="28"/>
        </w:rPr>
        <w:t xml:space="preserve">ород </w:t>
      </w:r>
      <w:r w:rsidR="007E6540">
        <w:rPr>
          <w:rFonts w:ascii="Times New Roman" w:hAnsi="Times New Roman" w:cs="Times New Roman"/>
          <w:sz w:val="28"/>
          <w:szCs w:val="28"/>
        </w:rPr>
        <w:t>Лесной»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E2E72">
        <w:rPr>
          <w:rFonts w:ascii="Times New Roman" w:hAnsi="Times New Roman" w:cs="Times New Roman"/>
          <w:sz w:val="28"/>
          <w:szCs w:val="28"/>
        </w:rPr>
        <w:t>ля повышения качества предоставления муниципальных услуг и осуществления контроля параметров качества и доступности муниципальных услуг, результативности мер по их улучшению.</w:t>
      </w:r>
    </w:p>
    <w:p w:rsidR="004F0C80" w:rsidRDefault="004F0C80" w:rsidP="00F6030B">
      <w:pPr>
        <w:pStyle w:val="Textbody"/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0" w:rsidRPr="007E2E72" w:rsidRDefault="004F0C80" w:rsidP="0055416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  <w:sectPr w:rsidR="004F0C80" w:rsidRPr="007E2E72" w:rsidSect="00C86B57">
          <w:headerReference w:type="default" r:id="rId16"/>
          <w:type w:val="continuous"/>
          <w:pgSz w:w="11905" w:h="16838" w:code="9"/>
          <w:pgMar w:top="993" w:right="565" w:bottom="993" w:left="1134" w:header="284" w:footer="720" w:gutter="0"/>
          <w:pgNumType w:start="0"/>
          <w:cols w:space="280"/>
        </w:sectPr>
      </w:pPr>
    </w:p>
    <w:p w:rsidR="009D0A4C" w:rsidRDefault="009D0A4C" w:rsidP="009D0A4C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П</w:t>
      </w:r>
      <w:r w:rsidRPr="009D0A4C">
        <w:rPr>
          <w:rFonts w:ascii="Times New Roman" w:hAnsi="Times New Roman" w:cs="Times New Roman"/>
          <w:bCs/>
          <w:sz w:val="22"/>
          <w:szCs w:val="22"/>
        </w:rPr>
        <w:t>риложение № 1</w:t>
      </w:r>
    </w:p>
    <w:p w:rsidR="009D0A4C" w:rsidRPr="009D0A4C" w:rsidRDefault="009D0A4C" w:rsidP="009D0A4C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caps/>
          <w:sz w:val="22"/>
          <w:szCs w:val="22"/>
        </w:rPr>
      </w:pPr>
    </w:p>
    <w:p w:rsidR="004F0C80" w:rsidRDefault="004F0C80" w:rsidP="000B01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7"/>
          <w:szCs w:val="27"/>
        </w:rPr>
      </w:pPr>
      <w:r>
        <w:rPr>
          <w:rFonts w:ascii="Times New Roman" w:hAnsi="Times New Roman" w:cs="Times New Roman"/>
          <w:b/>
          <w:bCs/>
          <w:caps/>
          <w:sz w:val="27"/>
          <w:szCs w:val="27"/>
        </w:rPr>
        <w:t>Перечень услуг,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>по которым проводился мониторинг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качества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и доступности их 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предоставления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>в 201</w:t>
      </w:r>
      <w:r w:rsidR="00295999">
        <w:rPr>
          <w:rFonts w:ascii="Times New Roman" w:hAnsi="Times New Roman" w:cs="Times New Roman"/>
          <w:b/>
          <w:bCs/>
          <w:caps/>
          <w:sz w:val="27"/>
          <w:szCs w:val="27"/>
        </w:rPr>
        <w:t>5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году</w:t>
      </w:r>
    </w:p>
    <w:p w:rsidR="004F0C80" w:rsidRPr="00F76359" w:rsidRDefault="004F0C80" w:rsidP="00FC1F2A">
      <w:pPr>
        <w:spacing w:after="312" w:line="1" w:lineRule="exact"/>
        <w:rPr>
          <w:sz w:val="2"/>
          <w:szCs w:val="2"/>
        </w:rPr>
      </w:pPr>
    </w:p>
    <w:tbl>
      <w:tblPr>
        <w:tblW w:w="15310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9835"/>
        <w:gridCol w:w="4961"/>
      </w:tblGrid>
      <w:tr w:rsidR="003E2860" w:rsidRPr="003E2860" w:rsidTr="003E2860">
        <w:trPr>
          <w:trHeight w:val="494"/>
          <w:tblHeader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E2860">
              <w:rPr>
                <w:rFonts w:ascii="Times New Roman" w:hAnsi="Times New Roman" w:cs="Times New Roman"/>
                <w:b/>
                <w:iCs/>
              </w:rPr>
              <w:t>№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E2860">
              <w:rPr>
                <w:rFonts w:ascii="Times New Roman" w:hAnsi="Times New Roman" w:cs="Times New Roman"/>
                <w:b/>
                <w:iCs/>
              </w:rPr>
              <w:t>Наименование услуги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3E2860">
              <w:rPr>
                <w:rFonts w:ascii="Times New Roman" w:hAnsi="Times New Roman" w:cs="Times New Roman"/>
                <w:b/>
                <w:iCs/>
                <w:lang w:val="uk-UA"/>
              </w:rPr>
              <w:t>Исполнитель услуги</w:t>
            </w:r>
          </w:p>
        </w:tc>
      </w:tr>
      <w:tr w:rsidR="003E2860" w:rsidRPr="003E2860" w:rsidTr="003E2860">
        <w:trPr>
          <w:trHeight w:val="30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архивный отдел</w:t>
            </w:r>
          </w:p>
        </w:tc>
      </w:tr>
      <w:tr w:rsidR="003E2860" w:rsidRPr="003E2860" w:rsidTr="003E2860">
        <w:trPr>
          <w:trHeight w:val="4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2.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Администрация городского округа «Город Лесной», отдел энергетики и жилищной политики</w:t>
            </w:r>
          </w:p>
        </w:tc>
      </w:tr>
      <w:tr w:rsidR="003E2860" w:rsidRPr="003E2860" w:rsidTr="003E2860">
        <w:trPr>
          <w:trHeight w:val="9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3.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32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разрешения на строительство при осуществлении строительства или реконструкции объекта капитального строительства, расположенного на территории городского округа «Город Лесной»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54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5.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Выдача разрешения на ввод объекта в эксплуатацию по окончании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61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6.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40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7.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45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8.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6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28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Выдача документов (копии финансово-лицевого счета, выписки из домовой книги, справок и иных документов) жителям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</w:t>
            </w:r>
          </w:p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«Расчетно-кассовый центр»</w:t>
            </w:r>
          </w:p>
        </w:tc>
      </w:tr>
      <w:tr w:rsidR="003E2860" w:rsidRPr="003E2860" w:rsidTr="003E2860">
        <w:trPr>
          <w:trHeight w:val="5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гражданам субсидий на оплату жилых помещений и коммунальных услуг в Свердловской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</w:t>
            </w:r>
          </w:p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«Расчетно-кассовый центр»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учреждение «Центральная городская библиотека им. П.П. Бажова»; муниципальное бюджетное учреждение «Центральная городская детская библиотека </w:t>
            </w:r>
          </w:p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им. А.П. Гайдара»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учреждение «Центральная городская библиотека                          им. П.П. Бажова»; муниципальное бюджетное учреждение «Центральная городская детская библиотека им. А.П. Гайдара»</w:t>
            </w:r>
          </w:p>
        </w:tc>
      </w:tr>
      <w:tr w:rsidR="003E2860" w:rsidRPr="003E2860" w:rsidTr="003E2860">
        <w:trPr>
          <w:trHeight w:val="61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44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6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17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Зачис</w:t>
            </w:r>
            <w:r w:rsidRPr="003E2860">
              <w:rPr>
                <w:rFonts w:ascii="Times New Roman" w:hAnsi="Times New Roman" w:cs="Times New Roman"/>
                <w:iCs/>
              </w:rPr>
              <w:t>ление в муниципальное образовательное учреждение дополнительного образования детей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образовательные учреждения дополнительного образования детей городского округа «Город Лесной»</w:t>
            </w:r>
          </w:p>
        </w:tc>
      </w:tr>
      <w:tr w:rsidR="003E2860" w:rsidRPr="003E2860" w:rsidTr="003E2860">
        <w:trPr>
          <w:trHeight w:val="26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Прием заявлений</w:t>
            </w:r>
            <w:r w:rsidRPr="003E2860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3E2860">
              <w:rPr>
                <w:rFonts w:ascii="Times New Roman" w:hAnsi="Times New Roman" w:cs="Times New Roman"/>
                <w:iCs/>
              </w:rPr>
              <w:t>и зачисление в муниципальн</w:t>
            </w:r>
            <w:r w:rsidRPr="003E2860">
              <w:rPr>
                <w:rFonts w:ascii="Times New Roman" w:hAnsi="Times New Roman" w:cs="Times New Roman"/>
                <w:iCs/>
                <w:lang w:val="uk-UA"/>
              </w:rPr>
              <w:t>о</w:t>
            </w:r>
            <w:r w:rsidRPr="003E2860">
              <w:rPr>
                <w:rFonts w:ascii="Times New Roman" w:hAnsi="Times New Roman" w:cs="Times New Roman"/>
                <w:iCs/>
              </w:rPr>
              <w:t>е общеобразовательн</w:t>
            </w:r>
            <w:r w:rsidRPr="003E2860">
              <w:rPr>
                <w:rFonts w:ascii="Times New Roman" w:hAnsi="Times New Roman" w:cs="Times New Roman"/>
                <w:iCs/>
                <w:lang w:val="uk-UA"/>
              </w:rPr>
              <w:t>о</w:t>
            </w:r>
            <w:r w:rsidRPr="003E2860">
              <w:rPr>
                <w:rFonts w:ascii="Times New Roman" w:hAnsi="Times New Roman" w:cs="Times New Roman"/>
                <w:iCs/>
              </w:rPr>
              <w:t>е учреждени</w:t>
            </w:r>
            <w:r w:rsidRPr="003E2860">
              <w:rPr>
                <w:rFonts w:ascii="Times New Roman" w:hAnsi="Times New Roman" w:cs="Times New Roman"/>
                <w:iCs/>
                <w:lang w:val="uk-UA"/>
              </w:rPr>
              <w:t>е</w:t>
            </w:r>
            <w:r w:rsidRPr="003E2860">
              <w:rPr>
                <w:rFonts w:ascii="Times New Roman" w:hAnsi="Times New Roman" w:cs="Times New Roman"/>
                <w:iCs/>
              </w:rPr>
              <w:t xml:space="preserve">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Муниципальные общеобразовательные учреждения городского округа «Город Лесной»</w:t>
            </w:r>
          </w:p>
        </w:tc>
      </w:tr>
      <w:tr w:rsidR="003E2860" w:rsidRPr="003E2860" w:rsidTr="003E2860">
        <w:trPr>
          <w:trHeight w:val="44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Муниципальные общеобразовательные учреждения городского округа «Город Лесной»</w:t>
            </w:r>
          </w:p>
        </w:tc>
      </w:tr>
      <w:tr w:rsidR="003E2860" w:rsidRPr="003E2860" w:rsidTr="003E2860">
        <w:trPr>
          <w:trHeight w:val="65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Муниципальные общеобразовательные учреждения городского округа «Город Лесной»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21.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архивный отдел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22.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архивный отдел</w:t>
            </w:r>
          </w:p>
        </w:tc>
      </w:tr>
      <w:tr w:rsidR="003E2860" w:rsidRPr="003E2860" w:rsidTr="003E2860">
        <w:trPr>
          <w:trHeight w:val="50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комитет экономического развития, торговли и услуг</w:t>
            </w:r>
          </w:p>
        </w:tc>
      </w:tr>
      <w:tr w:rsidR="003E2860" w:rsidRPr="003E2860" w:rsidTr="003E2860">
        <w:trPr>
          <w:trHeight w:val="30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24.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860" w:rsidRPr="003E2860" w:rsidRDefault="003E2860" w:rsidP="00F552CF">
            <w:pPr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  <w:iCs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</w:tr>
      <w:tr w:rsidR="003E2860" w:rsidRPr="003E2860" w:rsidTr="003E2860">
        <w:trPr>
          <w:trHeight w:val="37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25.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860" w:rsidRPr="003E2860" w:rsidRDefault="003E2860" w:rsidP="00F552CF">
            <w:pPr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  <w:iCs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</w:tr>
      <w:tr w:rsidR="003E2860" w:rsidRPr="003E2860" w:rsidTr="003E2860">
        <w:trPr>
          <w:trHeight w:val="82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26.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участниками 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кредитам (займам)»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860" w:rsidRPr="003E2860" w:rsidRDefault="003E2860" w:rsidP="00F552CF">
            <w:pPr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  <w:iCs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</w:tr>
      <w:tr w:rsidR="003E2860" w:rsidRPr="003E2860" w:rsidTr="003E2860">
        <w:trPr>
          <w:trHeight w:val="43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27.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погашение основной суммы долга и процентов по ипотечным жилищным кредитам (займам)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</w:tr>
      <w:tr w:rsidR="003E2860" w:rsidRPr="003E2860" w:rsidTr="003E2860">
        <w:trPr>
          <w:trHeight w:val="61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28.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29.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муниципального жи</w:t>
            </w:r>
            <w:r w:rsidRPr="003E2860">
              <w:rPr>
                <w:rFonts w:ascii="Times New Roman" w:hAnsi="Times New Roman" w:cs="Times New Roman"/>
                <w:sz w:val="24"/>
                <w:szCs w:val="24"/>
              </w:rPr>
              <w:softHyphen/>
              <w:t>лищного фонда городского округа «Город Лесной» непригодными для проживания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Администрация городского округа «Город Лесной», отдел энергетики и жилищной политики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Администрация городского округа «Город Лесной», отдел энергетики и жилищной политики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31.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перевозку опасных грузов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Администрация городского округа «Город Лесной», отдел энергетики и жилищной политики</w:t>
            </w:r>
          </w:p>
        </w:tc>
      </w:tr>
      <w:tr w:rsidR="003E2860" w:rsidRPr="003E2860" w:rsidTr="003E2860">
        <w:trPr>
          <w:trHeight w:val="35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32.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места размещения объекта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33.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51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34.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Присвоение адресов зданиям и сооружениям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35.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Выдача градостроительных планов земельных участков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3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36.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37.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</w:tr>
      <w:tr w:rsidR="003E2860" w:rsidRPr="003E2860" w:rsidTr="003E2860">
        <w:trPr>
          <w:trHeight w:val="46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38.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разрешения на вступление в брак несовершеннолетним лицам, достигшим возраста шестнадцати лет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53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39.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color w:val="000000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60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40.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41.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42.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43.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Исключение жилых помещений из числа служебных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44.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программой «Жилище» на 2011-2015 годы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45.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«Детская музыкальная школа»; </w:t>
            </w:r>
          </w:p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«Детская хореографическая школа»; </w:t>
            </w:r>
          </w:p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46.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культурно-досуговых услугах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 xml:space="preserve">Муниципальное бюджетное учреждение социально-культурно-досуговый Центр «Современник»; муниципальное бюджетное учреждение «Центральная городская библиотека </w:t>
            </w:r>
          </w:p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 xml:space="preserve">им. П.П.Бажова»; муниципальное бюджетное учреждение «Музейно-выставочный комплекс»; муниципальное бюджетное учреждение Дом творчества и досуга </w:t>
            </w:r>
            <w:r w:rsidRPr="003E2860">
              <w:rPr>
                <w:rFonts w:ascii="Times New Roman" w:hAnsi="Times New Roman" w:cs="Times New Roman"/>
              </w:rPr>
              <w:lastRenderedPageBreak/>
              <w:t>«Юность»;</w:t>
            </w:r>
            <w:r w:rsidRPr="003E2860">
              <w:rPr>
                <w:rFonts w:ascii="Times New Roman" w:hAnsi="Times New Roman" w:cs="Times New Roman"/>
                <w:iCs/>
              </w:rPr>
              <w:t xml:space="preserve"> муниципальное бюджетное учреждение «Центральная городская детская библиотека им. А.П. Гайдара»; муниципальное бюджетное учреждение «Парк культуры и отдыха»</w:t>
            </w:r>
          </w:p>
        </w:tc>
      </w:tr>
      <w:tr w:rsidR="003E2860" w:rsidRPr="003E2860" w:rsidTr="003E2860">
        <w:trPr>
          <w:trHeight w:val="3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 xml:space="preserve"> «Музейно-выставочный комплекс»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48.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о проведении ярмарок, выставок народного творчества, ремесел на территории </w:t>
            </w: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Муниципальное бюджетное учреждение «Социально-культурно-досуговый Центр «Современник», муниципальное бюджетное учреждение «Дом творчества и досуга «Юность»; муниципальное бюджетное учреждение «Центральная городская библиотека </w:t>
            </w:r>
          </w:p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им. П.П. Бажова»; муниципальное бюджетное учреждение «Музейно-выставочный комплекс»</w:t>
            </w:r>
          </w:p>
        </w:tc>
      </w:tr>
      <w:tr w:rsidR="003E2860" w:rsidRPr="003E2860" w:rsidTr="003E2860">
        <w:trPr>
          <w:trHeight w:val="70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49.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50.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74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51.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52.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Отчуждение объектов муниципальной собственности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2860">
              <w:rPr>
                <w:rFonts w:ascii="Times New Roman" w:hAnsi="Times New Roman" w:cs="Times New Roman"/>
                <w:iCs/>
              </w:rPr>
              <w:t>54.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89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55.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Оформление безвозмездной передачи жилого помещения, находящегося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83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56.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83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57.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  <w:iCs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3E2860" w:rsidRPr="003E2860" w:rsidTr="003E2860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58.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земельных участков для строительства (за исключением индивидуального жилищного строительства) с предварительным согласованием места размещения объекта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59.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для индивидуального жилищного строительства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60.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земельных участков из состава земель, государственная собственность на которые не разграничена, и земельных участков, находящихся в муниципальной собственности, для целей, не связанных со строительством (для ведения крестьянского, фермерского хозяйства, личного подсобного хозяйства, садоводства, огородничества)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61.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jc w:val="both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Предоставление в аренду, постоянное (бессрочное) пользование, безвозмездное срочное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под существующими зданиями, строениями, сооружениями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</w:tr>
      <w:tr w:rsidR="003E2860" w:rsidRPr="003E2860" w:rsidTr="003E2860">
        <w:trPr>
          <w:trHeight w:val="23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62.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63.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</w:tr>
      <w:tr w:rsidR="003E2860" w:rsidRPr="003E2860" w:rsidTr="003E2860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64.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«Управление городского хозяйства»</w:t>
            </w:r>
          </w:p>
        </w:tc>
      </w:tr>
      <w:tr w:rsidR="003E2860" w:rsidRPr="003E2860" w:rsidTr="003E2860">
        <w:trPr>
          <w:trHeight w:val="37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65.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«Управление городского хозяйства»</w:t>
            </w:r>
          </w:p>
        </w:tc>
      </w:tr>
      <w:tr w:rsidR="003E2860" w:rsidRPr="003E2860" w:rsidTr="003E2860">
        <w:trPr>
          <w:trHeight w:val="31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66.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«Управление городского хозяйства»</w:t>
            </w:r>
          </w:p>
        </w:tc>
      </w:tr>
      <w:tr w:rsidR="003E2860" w:rsidRPr="003E2860" w:rsidTr="003E2860">
        <w:trPr>
          <w:trHeight w:val="38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67.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lang w:val="uk-UA"/>
              </w:rPr>
            </w:pPr>
            <w:r w:rsidRPr="003E2860">
              <w:rPr>
                <w:lang w:val="uk-UA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Муниципальное казенное учреждение</w:t>
            </w:r>
          </w:p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«Управление городского хозяйства»</w:t>
            </w:r>
          </w:p>
        </w:tc>
      </w:tr>
      <w:tr w:rsidR="003E2860" w:rsidRPr="003E2860" w:rsidTr="003E2860">
        <w:trPr>
          <w:trHeight w:val="45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t>68.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lang w:val="uk-UA"/>
              </w:rPr>
            </w:pPr>
            <w:r w:rsidRPr="003E2860">
              <w:rPr>
                <w:lang w:val="uk-UA"/>
              </w:rPr>
              <w:t>Выдача разрешений на снос зеленых насаждений на терртории городского округа «Город Лесной»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</w:p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«Управление городского хозяйства»</w:t>
            </w:r>
          </w:p>
        </w:tc>
      </w:tr>
      <w:tr w:rsidR="003E2860" w:rsidRPr="003E2860" w:rsidTr="003E2860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69.</w:t>
            </w:r>
          </w:p>
        </w:tc>
        <w:tc>
          <w:tcPr>
            <w:tcW w:w="9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компенсаций расходов на оплату жилого помещения и коммунальных услуг в Свердловской области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2860" w:rsidRPr="003E2860" w:rsidRDefault="003E2860" w:rsidP="00F552C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3E2860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  <w:p w:rsidR="003E2860" w:rsidRPr="003E2860" w:rsidRDefault="003E2860" w:rsidP="00F552C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>«Расчетно-кассовый центр»</w:t>
            </w:r>
          </w:p>
        </w:tc>
      </w:tr>
    </w:tbl>
    <w:p w:rsidR="00E521D3" w:rsidRPr="0055416D" w:rsidRDefault="00E521D3" w:rsidP="00451732"/>
    <w:sectPr w:rsidR="00E521D3" w:rsidRPr="0055416D" w:rsidSect="007D36A4">
      <w:footerReference w:type="default" r:id="rId17"/>
      <w:footnotePr>
        <w:numRestart w:val="eachPage"/>
      </w:footnotePr>
      <w:pgSz w:w="16837" w:h="11905" w:orient="landscape"/>
      <w:pgMar w:top="1134" w:right="1134" w:bottom="567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2E" w:rsidRDefault="00A4612E" w:rsidP="00AE55E9">
      <w:r>
        <w:separator/>
      </w:r>
    </w:p>
  </w:endnote>
  <w:endnote w:type="continuationSeparator" w:id="0">
    <w:p w:rsidR="00A4612E" w:rsidRDefault="00A4612E" w:rsidP="00AE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6A" w:rsidRDefault="00CF2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2E" w:rsidRDefault="00A4612E" w:rsidP="00AE55E9">
      <w:r>
        <w:separator/>
      </w:r>
    </w:p>
  </w:footnote>
  <w:footnote w:type="continuationSeparator" w:id="0">
    <w:p w:rsidR="00A4612E" w:rsidRDefault="00A4612E" w:rsidP="00AE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6A" w:rsidRPr="008E0D2B" w:rsidRDefault="00CF2F6A" w:rsidP="008E0D2B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2463F0">
      <w:rPr>
        <w:rFonts w:ascii="Times New Roman" w:hAnsi="Times New Roman" w:cs="Times New Roman"/>
        <w:sz w:val="20"/>
        <w:szCs w:val="20"/>
      </w:rPr>
      <w:fldChar w:fldCharType="begin"/>
    </w:r>
    <w:r w:rsidRPr="002463F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463F0">
      <w:rPr>
        <w:rFonts w:ascii="Times New Roman" w:hAnsi="Times New Roman" w:cs="Times New Roman"/>
        <w:sz w:val="20"/>
        <w:szCs w:val="20"/>
      </w:rPr>
      <w:fldChar w:fldCharType="separate"/>
    </w:r>
    <w:r w:rsidR="00CA7470">
      <w:rPr>
        <w:rFonts w:ascii="Times New Roman" w:hAnsi="Times New Roman" w:cs="Times New Roman"/>
        <w:noProof/>
        <w:sz w:val="20"/>
        <w:szCs w:val="20"/>
      </w:rPr>
      <w:t>33</w:t>
    </w:r>
    <w:r w:rsidRPr="002463F0"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C15"/>
    <w:multiLevelType w:val="hybridMultilevel"/>
    <w:tmpl w:val="061E187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87111"/>
    <w:multiLevelType w:val="hybridMultilevel"/>
    <w:tmpl w:val="D5CC809C"/>
    <w:lvl w:ilvl="0" w:tplc="A12A74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E6063"/>
    <w:multiLevelType w:val="hybridMultilevel"/>
    <w:tmpl w:val="13FE5E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340031"/>
    <w:multiLevelType w:val="hybridMultilevel"/>
    <w:tmpl w:val="F810484C"/>
    <w:lvl w:ilvl="0" w:tplc="A12A74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6540C"/>
    <w:multiLevelType w:val="hybridMultilevel"/>
    <w:tmpl w:val="2AD0C246"/>
    <w:lvl w:ilvl="0" w:tplc="CE5885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5014A"/>
    <w:multiLevelType w:val="hybridMultilevel"/>
    <w:tmpl w:val="92404A8A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6B17F8F"/>
    <w:multiLevelType w:val="hybridMultilevel"/>
    <w:tmpl w:val="F460A47A"/>
    <w:lvl w:ilvl="0" w:tplc="26E68EA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283939"/>
    <w:multiLevelType w:val="hybridMultilevel"/>
    <w:tmpl w:val="01A0C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545DB0"/>
    <w:multiLevelType w:val="hybridMultilevel"/>
    <w:tmpl w:val="159EAE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DE56F4A"/>
    <w:multiLevelType w:val="hybridMultilevel"/>
    <w:tmpl w:val="A2E0ED36"/>
    <w:lvl w:ilvl="0" w:tplc="B4D2494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EC746FF"/>
    <w:multiLevelType w:val="hybridMultilevel"/>
    <w:tmpl w:val="D3227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395743"/>
    <w:multiLevelType w:val="hybridMultilevel"/>
    <w:tmpl w:val="2F4C0636"/>
    <w:lvl w:ilvl="0" w:tplc="92AA04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B4248"/>
    <w:multiLevelType w:val="hybridMultilevel"/>
    <w:tmpl w:val="159EAE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1E371C0"/>
    <w:multiLevelType w:val="hybridMultilevel"/>
    <w:tmpl w:val="5D3E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E03A2"/>
    <w:multiLevelType w:val="hybridMultilevel"/>
    <w:tmpl w:val="1EE4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37E98"/>
    <w:multiLevelType w:val="hybridMultilevel"/>
    <w:tmpl w:val="E41A6CDC"/>
    <w:lvl w:ilvl="0" w:tplc="8408C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F5297"/>
    <w:multiLevelType w:val="hybridMultilevel"/>
    <w:tmpl w:val="60B0D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6CF14B3"/>
    <w:multiLevelType w:val="hybridMultilevel"/>
    <w:tmpl w:val="24821C40"/>
    <w:lvl w:ilvl="0" w:tplc="128617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970"/>
    <w:multiLevelType w:val="hybridMultilevel"/>
    <w:tmpl w:val="C140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844563"/>
    <w:multiLevelType w:val="hybridMultilevel"/>
    <w:tmpl w:val="419417E8"/>
    <w:lvl w:ilvl="0" w:tplc="CE588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3D1146"/>
    <w:multiLevelType w:val="hybridMultilevel"/>
    <w:tmpl w:val="5C02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EE63C8"/>
    <w:multiLevelType w:val="hybridMultilevel"/>
    <w:tmpl w:val="C7FA5C88"/>
    <w:lvl w:ilvl="0" w:tplc="726298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F625D4C"/>
    <w:multiLevelType w:val="hybridMultilevel"/>
    <w:tmpl w:val="FB2C86C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D24426"/>
    <w:multiLevelType w:val="hybridMultilevel"/>
    <w:tmpl w:val="60B0D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4D55349"/>
    <w:multiLevelType w:val="hybridMultilevel"/>
    <w:tmpl w:val="90CA2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476"/>
    <w:multiLevelType w:val="hybridMultilevel"/>
    <w:tmpl w:val="D6109F8E"/>
    <w:lvl w:ilvl="0" w:tplc="5E2A0F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B1652D4"/>
    <w:multiLevelType w:val="hybridMultilevel"/>
    <w:tmpl w:val="A2841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2"/>
  </w:num>
  <w:num w:numId="6">
    <w:abstractNumId w:val="6"/>
  </w:num>
  <w:num w:numId="7">
    <w:abstractNumId w:val="22"/>
  </w:num>
  <w:num w:numId="8">
    <w:abstractNumId w:val="26"/>
  </w:num>
  <w:num w:numId="9">
    <w:abstractNumId w:val="21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25"/>
  </w:num>
  <w:num w:numId="17">
    <w:abstractNumId w:val="14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23"/>
  </w:num>
  <w:num w:numId="23">
    <w:abstractNumId w:val="9"/>
  </w:num>
  <w:num w:numId="24">
    <w:abstractNumId w:val="20"/>
  </w:num>
  <w:num w:numId="25">
    <w:abstractNumId w:val="1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D"/>
    <w:rsid w:val="0000202B"/>
    <w:rsid w:val="000063A5"/>
    <w:rsid w:val="00006A09"/>
    <w:rsid w:val="000100BE"/>
    <w:rsid w:val="00012A8E"/>
    <w:rsid w:val="00014AA3"/>
    <w:rsid w:val="00032033"/>
    <w:rsid w:val="00036BBA"/>
    <w:rsid w:val="00050B20"/>
    <w:rsid w:val="00062A3B"/>
    <w:rsid w:val="00070622"/>
    <w:rsid w:val="000936FC"/>
    <w:rsid w:val="0009585D"/>
    <w:rsid w:val="0009740A"/>
    <w:rsid w:val="00097617"/>
    <w:rsid w:val="000A05C3"/>
    <w:rsid w:val="000A18BA"/>
    <w:rsid w:val="000A3151"/>
    <w:rsid w:val="000A5D3A"/>
    <w:rsid w:val="000B01EE"/>
    <w:rsid w:val="000B0612"/>
    <w:rsid w:val="000B48C8"/>
    <w:rsid w:val="000B7F4B"/>
    <w:rsid w:val="000C323A"/>
    <w:rsid w:val="000D2475"/>
    <w:rsid w:val="000F0BE3"/>
    <w:rsid w:val="000F12D3"/>
    <w:rsid w:val="000F1462"/>
    <w:rsid w:val="000F2979"/>
    <w:rsid w:val="000F4097"/>
    <w:rsid w:val="0011075C"/>
    <w:rsid w:val="001164AA"/>
    <w:rsid w:val="001207B3"/>
    <w:rsid w:val="001253E7"/>
    <w:rsid w:val="00127B0E"/>
    <w:rsid w:val="001332A4"/>
    <w:rsid w:val="00154403"/>
    <w:rsid w:val="0015685B"/>
    <w:rsid w:val="00160EB5"/>
    <w:rsid w:val="0016547E"/>
    <w:rsid w:val="00166779"/>
    <w:rsid w:val="001745E9"/>
    <w:rsid w:val="001823D7"/>
    <w:rsid w:val="00187610"/>
    <w:rsid w:val="00192A87"/>
    <w:rsid w:val="00195F6F"/>
    <w:rsid w:val="00197605"/>
    <w:rsid w:val="001A036C"/>
    <w:rsid w:val="001A33CC"/>
    <w:rsid w:val="001A3EB3"/>
    <w:rsid w:val="001B11EC"/>
    <w:rsid w:val="001B3249"/>
    <w:rsid w:val="001B7850"/>
    <w:rsid w:val="001C2F64"/>
    <w:rsid w:val="001C3183"/>
    <w:rsid w:val="001C3A84"/>
    <w:rsid w:val="001C4044"/>
    <w:rsid w:val="001E4D57"/>
    <w:rsid w:val="001E73B1"/>
    <w:rsid w:val="001F0A71"/>
    <w:rsid w:val="001F22AB"/>
    <w:rsid w:val="001F7108"/>
    <w:rsid w:val="00202818"/>
    <w:rsid w:val="002037B6"/>
    <w:rsid w:val="00203B7B"/>
    <w:rsid w:val="00210C66"/>
    <w:rsid w:val="00211E08"/>
    <w:rsid w:val="00213E4A"/>
    <w:rsid w:val="002178EB"/>
    <w:rsid w:val="00221D84"/>
    <w:rsid w:val="00224793"/>
    <w:rsid w:val="002261AA"/>
    <w:rsid w:val="00231519"/>
    <w:rsid w:val="00245CC5"/>
    <w:rsid w:val="002463F0"/>
    <w:rsid w:val="00257AE9"/>
    <w:rsid w:val="00257D27"/>
    <w:rsid w:val="002679D0"/>
    <w:rsid w:val="00286016"/>
    <w:rsid w:val="00295999"/>
    <w:rsid w:val="002A13C8"/>
    <w:rsid w:val="002B4CD4"/>
    <w:rsid w:val="002B6CF7"/>
    <w:rsid w:val="002B79DA"/>
    <w:rsid w:val="002C0BBC"/>
    <w:rsid w:val="002C5BF0"/>
    <w:rsid w:val="002C7E13"/>
    <w:rsid w:val="002D0EDC"/>
    <w:rsid w:val="002D46C4"/>
    <w:rsid w:val="002E0A29"/>
    <w:rsid w:val="002E194A"/>
    <w:rsid w:val="002E3E61"/>
    <w:rsid w:val="002E4F27"/>
    <w:rsid w:val="002E62D2"/>
    <w:rsid w:val="002E7EAC"/>
    <w:rsid w:val="002F246E"/>
    <w:rsid w:val="002F2ED3"/>
    <w:rsid w:val="003061F8"/>
    <w:rsid w:val="003067DC"/>
    <w:rsid w:val="00314F7D"/>
    <w:rsid w:val="00316018"/>
    <w:rsid w:val="003279DB"/>
    <w:rsid w:val="003303A7"/>
    <w:rsid w:val="00331466"/>
    <w:rsid w:val="0033350C"/>
    <w:rsid w:val="00336C3D"/>
    <w:rsid w:val="003402AE"/>
    <w:rsid w:val="00357390"/>
    <w:rsid w:val="00370E26"/>
    <w:rsid w:val="00384CB6"/>
    <w:rsid w:val="00384FE1"/>
    <w:rsid w:val="0038648C"/>
    <w:rsid w:val="00390C19"/>
    <w:rsid w:val="00396AD8"/>
    <w:rsid w:val="0039784B"/>
    <w:rsid w:val="003A2CDA"/>
    <w:rsid w:val="003A35C7"/>
    <w:rsid w:val="003A5290"/>
    <w:rsid w:val="003B0051"/>
    <w:rsid w:val="003B5A31"/>
    <w:rsid w:val="003B7628"/>
    <w:rsid w:val="003C0E36"/>
    <w:rsid w:val="003C6A84"/>
    <w:rsid w:val="003C6B39"/>
    <w:rsid w:val="003E2860"/>
    <w:rsid w:val="003F35C7"/>
    <w:rsid w:val="004009AE"/>
    <w:rsid w:val="00403B77"/>
    <w:rsid w:val="00405FF1"/>
    <w:rsid w:val="00406721"/>
    <w:rsid w:val="00422AEE"/>
    <w:rsid w:val="004332D5"/>
    <w:rsid w:val="00435A85"/>
    <w:rsid w:val="00443852"/>
    <w:rsid w:val="00443ADB"/>
    <w:rsid w:val="0045014B"/>
    <w:rsid w:val="00451732"/>
    <w:rsid w:val="004529E9"/>
    <w:rsid w:val="004556CD"/>
    <w:rsid w:val="0045675E"/>
    <w:rsid w:val="0046272F"/>
    <w:rsid w:val="00466D8A"/>
    <w:rsid w:val="0047741F"/>
    <w:rsid w:val="00487C21"/>
    <w:rsid w:val="00490B76"/>
    <w:rsid w:val="004A1CEE"/>
    <w:rsid w:val="004A27B0"/>
    <w:rsid w:val="004A574B"/>
    <w:rsid w:val="004B27E3"/>
    <w:rsid w:val="004B68A7"/>
    <w:rsid w:val="004C3F32"/>
    <w:rsid w:val="004C6A6A"/>
    <w:rsid w:val="004C6C3F"/>
    <w:rsid w:val="004D2234"/>
    <w:rsid w:val="004D3CD5"/>
    <w:rsid w:val="004D4B44"/>
    <w:rsid w:val="004E6390"/>
    <w:rsid w:val="004E6773"/>
    <w:rsid w:val="004E6D93"/>
    <w:rsid w:val="004F0C80"/>
    <w:rsid w:val="004F0FF7"/>
    <w:rsid w:val="004F7ACE"/>
    <w:rsid w:val="00512160"/>
    <w:rsid w:val="005135E4"/>
    <w:rsid w:val="00513A9F"/>
    <w:rsid w:val="00514B1B"/>
    <w:rsid w:val="005160FC"/>
    <w:rsid w:val="00522186"/>
    <w:rsid w:val="00541CB3"/>
    <w:rsid w:val="005435E2"/>
    <w:rsid w:val="00553509"/>
    <w:rsid w:val="0055416D"/>
    <w:rsid w:val="00575C68"/>
    <w:rsid w:val="00576971"/>
    <w:rsid w:val="00583868"/>
    <w:rsid w:val="00586007"/>
    <w:rsid w:val="005905ED"/>
    <w:rsid w:val="00592E74"/>
    <w:rsid w:val="00593B86"/>
    <w:rsid w:val="005B5A59"/>
    <w:rsid w:val="005C0A88"/>
    <w:rsid w:val="005C3353"/>
    <w:rsid w:val="005E3CA0"/>
    <w:rsid w:val="005E754F"/>
    <w:rsid w:val="0060087F"/>
    <w:rsid w:val="00606C31"/>
    <w:rsid w:val="006109CF"/>
    <w:rsid w:val="00627815"/>
    <w:rsid w:val="006364FB"/>
    <w:rsid w:val="00637E0A"/>
    <w:rsid w:val="00654DAB"/>
    <w:rsid w:val="006558C2"/>
    <w:rsid w:val="00656A57"/>
    <w:rsid w:val="006659B3"/>
    <w:rsid w:val="00673C00"/>
    <w:rsid w:val="00677F79"/>
    <w:rsid w:val="0068649C"/>
    <w:rsid w:val="006927B1"/>
    <w:rsid w:val="0069405E"/>
    <w:rsid w:val="006954F0"/>
    <w:rsid w:val="00697587"/>
    <w:rsid w:val="006A0BBC"/>
    <w:rsid w:val="006A63FE"/>
    <w:rsid w:val="006A7C8C"/>
    <w:rsid w:val="006B227C"/>
    <w:rsid w:val="006B6EE1"/>
    <w:rsid w:val="006C7DB1"/>
    <w:rsid w:val="006D534A"/>
    <w:rsid w:val="006D7220"/>
    <w:rsid w:val="006E10EB"/>
    <w:rsid w:val="006E792C"/>
    <w:rsid w:val="006E7FEE"/>
    <w:rsid w:val="006F2465"/>
    <w:rsid w:val="006F62AD"/>
    <w:rsid w:val="00705D71"/>
    <w:rsid w:val="0070612A"/>
    <w:rsid w:val="00716865"/>
    <w:rsid w:val="00720573"/>
    <w:rsid w:val="00730E10"/>
    <w:rsid w:val="00733BCF"/>
    <w:rsid w:val="007455C1"/>
    <w:rsid w:val="00746635"/>
    <w:rsid w:val="00751759"/>
    <w:rsid w:val="00751915"/>
    <w:rsid w:val="00751FF2"/>
    <w:rsid w:val="007553EB"/>
    <w:rsid w:val="00755FAC"/>
    <w:rsid w:val="007620F1"/>
    <w:rsid w:val="007632EC"/>
    <w:rsid w:val="00767244"/>
    <w:rsid w:val="00770356"/>
    <w:rsid w:val="00774DBD"/>
    <w:rsid w:val="00777E00"/>
    <w:rsid w:val="00780B04"/>
    <w:rsid w:val="00782474"/>
    <w:rsid w:val="007837E1"/>
    <w:rsid w:val="00783EC8"/>
    <w:rsid w:val="00785CC9"/>
    <w:rsid w:val="007871A5"/>
    <w:rsid w:val="00790686"/>
    <w:rsid w:val="007A3374"/>
    <w:rsid w:val="007B1015"/>
    <w:rsid w:val="007B6895"/>
    <w:rsid w:val="007C3273"/>
    <w:rsid w:val="007C453F"/>
    <w:rsid w:val="007C7714"/>
    <w:rsid w:val="007D0002"/>
    <w:rsid w:val="007D0E99"/>
    <w:rsid w:val="007D1DAA"/>
    <w:rsid w:val="007D36A4"/>
    <w:rsid w:val="007D5F17"/>
    <w:rsid w:val="007E0816"/>
    <w:rsid w:val="007E2E72"/>
    <w:rsid w:val="007E6540"/>
    <w:rsid w:val="007F1E49"/>
    <w:rsid w:val="007F2DC1"/>
    <w:rsid w:val="00802414"/>
    <w:rsid w:val="00803545"/>
    <w:rsid w:val="008079F1"/>
    <w:rsid w:val="00823EE0"/>
    <w:rsid w:val="0083428B"/>
    <w:rsid w:val="00835292"/>
    <w:rsid w:val="00840ED6"/>
    <w:rsid w:val="00846728"/>
    <w:rsid w:val="008540FA"/>
    <w:rsid w:val="008640C3"/>
    <w:rsid w:val="00871949"/>
    <w:rsid w:val="00874144"/>
    <w:rsid w:val="00877A98"/>
    <w:rsid w:val="0088449B"/>
    <w:rsid w:val="0088548E"/>
    <w:rsid w:val="00894D19"/>
    <w:rsid w:val="008A58A7"/>
    <w:rsid w:val="008A5B0D"/>
    <w:rsid w:val="008B6112"/>
    <w:rsid w:val="008B6150"/>
    <w:rsid w:val="008B674C"/>
    <w:rsid w:val="008C11DB"/>
    <w:rsid w:val="008C6CB5"/>
    <w:rsid w:val="008D0482"/>
    <w:rsid w:val="008D2EE8"/>
    <w:rsid w:val="008E04D0"/>
    <w:rsid w:val="008E0D2B"/>
    <w:rsid w:val="008E21A5"/>
    <w:rsid w:val="008E2B0E"/>
    <w:rsid w:val="008E54FE"/>
    <w:rsid w:val="008E55D3"/>
    <w:rsid w:val="008E644F"/>
    <w:rsid w:val="008F7CB5"/>
    <w:rsid w:val="00905BAA"/>
    <w:rsid w:val="009127DF"/>
    <w:rsid w:val="00932237"/>
    <w:rsid w:val="00946CD4"/>
    <w:rsid w:val="009471A8"/>
    <w:rsid w:val="00957E00"/>
    <w:rsid w:val="009635A2"/>
    <w:rsid w:val="00971C69"/>
    <w:rsid w:val="0098224F"/>
    <w:rsid w:val="00982AFE"/>
    <w:rsid w:val="009847AE"/>
    <w:rsid w:val="00985A81"/>
    <w:rsid w:val="00985E03"/>
    <w:rsid w:val="00994512"/>
    <w:rsid w:val="00996DEB"/>
    <w:rsid w:val="009A3259"/>
    <w:rsid w:val="009A3EA8"/>
    <w:rsid w:val="009A4216"/>
    <w:rsid w:val="009A4EB0"/>
    <w:rsid w:val="009C2C1D"/>
    <w:rsid w:val="009C5A44"/>
    <w:rsid w:val="009D0A4C"/>
    <w:rsid w:val="009D0E90"/>
    <w:rsid w:val="009D1BE9"/>
    <w:rsid w:val="009D3D8F"/>
    <w:rsid w:val="009D7E96"/>
    <w:rsid w:val="009F583B"/>
    <w:rsid w:val="009F6FFA"/>
    <w:rsid w:val="00A016B6"/>
    <w:rsid w:val="00A04AFF"/>
    <w:rsid w:val="00A27EC5"/>
    <w:rsid w:val="00A33C99"/>
    <w:rsid w:val="00A351CE"/>
    <w:rsid w:val="00A4612E"/>
    <w:rsid w:val="00A5141F"/>
    <w:rsid w:val="00A6217F"/>
    <w:rsid w:val="00A727F5"/>
    <w:rsid w:val="00A83F14"/>
    <w:rsid w:val="00A86F57"/>
    <w:rsid w:val="00A936BF"/>
    <w:rsid w:val="00A97A9D"/>
    <w:rsid w:val="00A97B56"/>
    <w:rsid w:val="00AD532C"/>
    <w:rsid w:val="00AE325D"/>
    <w:rsid w:val="00AE4D09"/>
    <w:rsid w:val="00AE55E9"/>
    <w:rsid w:val="00AE64FE"/>
    <w:rsid w:val="00AE6EBA"/>
    <w:rsid w:val="00AF1EF2"/>
    <w:rsid w:val="00AF5C28"/>
    <w:rsid w:val="00B1027F"/>
    <w:rsid w:val="00B15281"/>
    <w:rsid w:val="00B16785"/>
    <w:rsid w:val="00B174A6"/>
    <w:rsid w:val="00B30958"/>
    <w:rsid w:val="00B31F50"/>
    <w:rsid w:val="00B32553"/>
    <w:rsid w:val="00B506ED"/>
    <w:rsid w:val="00B540FF"/>
    <w:rsid w:val="00B60E54"/>
    <w:rsid w:val="00B662FA"/>
    <w:rsid w:val="00B80823"/>
    <w:rsid w:val="00B86193"/>
    <w:rsid w:val="00B92A3D"/>
    <w:rsid w:val="00B96493"/>
    <w:rsid w:val="00B96ED9"/>
    <w:rsid w:val="00BA4D99"/>
    <w:rsid w:val="00BB1778"/>
    <w:rsid w:val="00BB66D2"/>
    <w:rsid w:val="00BC0317"/>
    <w:rsid w:val="00BC2A39"/>
    <w:rsid w:val="00BC2C94"/>
    <w:rsid w:val="00BD388D"/>
    <w:rsid w:val="00BD5772"/>
    <w:rsid w:val="00BE1B41"/>
    <w:rsid w:val="00BE2FD2"/>
    <w:rsid w:val="00BF3735"/>
    <w:rsid w:val="00C03D52"/>
    <w:rsid w:val="00C165C4"/>
    <w:rsid w:val="00C21FD8"/>
    <w:rsid w:val="00C307AA"/>
    <w:rsid w:val="00C44E75"/>
    <w:rsid w:val="00C52133"/>
    <w:rsid w:val="00C56F30"/>
    <w:rsid w:val="00C574C9"/>
    <w:rsid w:val="00C66328"/>
    <w:rsid w:val="00C7233C"/>
    <w:rsid w:val="00C7585F"/>
    <w:rsid w:val="00C86B57"/>
    <w:rsid w:val="00C8778A"/>
    <w:rsid w:val="00C95C69"/>
    <w:rsid w:val="00C95F28"/>
    <w:rsid w:val="00CA0216"/>
    <w:rsid w:val="00CA165A"/>
    <w:rsid w:val="00CA2049"/>
    <w:rsid w:val="00CA7470"/>
    <w:rsid w:val="00CB68DF"/>
    <w:rsid w:val="00CB6957"/>
    <w:rsid w:val="00CC3138"/>
    <w:rsid w:val="00CD1CD8"/>
    <w:rsid w:val="00CD7785"/>
    <w:rsid w:val="00CE1619"/>
    <w:rsid w:val="00CE3180"/>
    <w:rsid w:val="00CF1662"/>
    <w:rsid w:val="00CF2F6A"/>
    <w:rsid w:val="00CF67BA"/>
    <w:rsid w:val="00D02F66"/>
    <w:rsid w:val="00D03B9C"/>
    <w:rsid w:val="00D12036"/>
    <w:rsid w:val="00D22C97"/>
    <w:rsid w:val="00D3319A"/>
    <w:rsid w:val="00D35E08"/>
    <w:rsid w:val="00D43AFF"/>
    <w:rsid w:val="00D474B7"/>
    <w:rsid w:val="00D51B7F"/>
    <w:rsid w:val="00D72509"/>
    <w:rsid w:val="00D92EBC"/>
    <w:rsid w:val="00D94B52"/>
    <w:rsid w:val="00DA008B"/>
    <w:rsid w:val="00DA1A2E"/>
    <w:rsid w:val="00DA224F"/>
    <w:rsid w:val="00DA541C"/>
    <w:rsid w:val="00DA68B5"/>
    <w:rsid w:val="00DB5740"/>
    <w:rsid w:val="00DB7556"/>
    <w:rsid w:val="00DC4AB9"/>
    <w:rsid w:val="00DD3B66"/>
    <w:rsid w:val="00DD63C4"/>
    <w:rsid w:val="00DD73E3"/>
    <w:rsid w:val="00DE4873"/>
    <w:rsid w:val="00E2152D"/>
    <w:rsid w:val="00E22CA0"/>
    <w:rsid w:val="00E26543"/>
    <w:rsid w:val="00E274DA"/>
    <w:rsid w:val="00E33CC4"/>
    <w:rsid w:val="00E521D3"/>
    <w:rsid w:val="00E64400"/>
    <w:rsid w:val="00E65D7F"/>
    <w:rsid w:val="00E75815"/>
    <w:rsid w:val="00E815B0"/>
    <w:rsid w:val="00E830E3"/>
    <w:rsid w:val="00E8567B"/>
    <w:rsid w:val="00E901BC"/>
    <w:rsid w:val="00E90C55"/>
    <w:rsid w:val="00E9464F"/>
    <w:rsid w:val="00E95D81"/>
    <w:rsid w:val="00E96329"/>
    <w:rsid w:val="00E96B1C"/>
    <w:rsid w:val="00EA056D"/>
    <w:rsid w:val="00EA09A0"/>
    <w:rsid w:val="00EB588D"/>
    <w:rsid w:val="00EB76AF"/>
    <w:rsid w:val="00ED0A4D"/>
    <w:rsid w:val="00ED5582"/>
    <w:rsid w:val="00EE1D0B"/>
    <w:rsid w:val="00EE4C7A"/>
    <w:rsid w:val="00EE60E4"/>
    <w:rsid w:val="00EF0B5D"/>
    <w:rsid w:val="00EF6681"/>
    <w:rsid w:val="00F13BA3"/>
    <w:rsid w:val="00F14035"/>
    <w:rsid w:val="00F17C4A"/>
    <w:rsid w:val="00F35918"/>
    <w:rsid w:val="00F472A5"/>
    <w:rsid w:val="00F552CF"/>
    <w:rsid w:val="00F55476"/>
    <w:rsid w:val="00F6030B"/>
    <w:rsid w:val="00F60A03"/>
    <w:rsid w:val="00F61F32"/>
    <w:rsid w:val="00F6673E"/>
    <w:rsid w:val="00F7277B"/>
    <w:rsid w:val="00F76359"/>
    <w:rsid w:val="00F767DE"/>
    <w:rsid w:val="00F80F2B"/>
    <w:rsid w:val="00F85266"/>
    <w:rsid w:val="00F90876"/>
    <w:rsid w:val="00F92528"/>
    <w:rsid w:val="00F93AAD"/>
    <w:rsid w:val="00F97B33"/>
    <w:rsid w:val="00FB5DE3"/>
    <w:rsid w:val="00FB7FFB"/>
    <w:rsid w:val="00FC1F2A"/>
    <w:rsid w:val="00FD2EC4"/>
    <w:rsid w:val="00FF3209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3EC0A8-E0DB-43CC-B485-E824FAE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6D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F55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5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416D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92E74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  <w:lang w:eastAsia="ru-RU"/>
    </w:rPr>
  </w:style>
  <w:style w:type="paragraph" w:styleId="8">
    <w:name w:val="heading 8"/>
    <w:basedOn w:val="a"/>
    <w:next w:val="a"/>
    <w:link w:val="80"/>
    <w:qFormat/>
    <w:locked/>
    <w:rsid w:val="007E0816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5416D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592E7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55416D"/>
    <w:rPr>
      <w:color w:val="000080"/>
      <w:u w:val="single"/>
    </w:rPr>
  </w:style>
  <w:style w:type="paragraph" w:customStyle="1" w:styleId="ConsPlusTitle">
    <w:name w:val="ConsPlusTitle"/>
    <w:uiPriority w:val="99"/>
    <w:rsid w:val="0055416D"/>
    <w:pPr>
      <w:widowControl w:val="0"/>
      <w:suppressAutoHyphens/>
      <w:autoSpaceDE w:val="0"/>
    </w:pPr>
    <w:rPr>
      <w:rFonts w:ascii="Arial" w:hAnsi="Arial" w:cs="Arial"/>
      <w:b/>
      <w:bCs/>
      <w:kern w:val="1"/>
      <w:sz w:val="24"/>
      <w:szCs w:val="24"/>
      <w:lang w:eastAsia="ar-SA"/>
    </w:rPr>
  </w:style>
  <w:style w:type="paragraph" w:styleId="a4">
    <w:name w:val="No Spacing"/>
    <w:uiPriority w:val="99"/>
    <w:qFormat/>
    <w:rsid w:val="0055416D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54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5416D"/>
    <w:rPr>
      <w:rFonts w:ascii="Arial" w:hAnsi="Arial" w:cs="Arial"/>
      <w:kern w:val="1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rsid w:val="00554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5416D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Textbody">
    <w:name w:val="Text body"/>
    <w:basedOn w:val="a"/>
    <w:uiPriority w:val="99"/>
    <w:rsid w:val="0055416D"/>
    <w:pPr>
      <w:spacing w:after="120"/>
      <w:textAlignment w:val="baseline"/>
    </w:pPr>
    <w:rPr>
      <w:sz w:val="21"/>
      <w:szCs w:val="21"/>
    </w:rPr>
  </w:style>
  <w:style w:type="paragraph" w:customStyle="1" w:styleId="ConsPlusNonformat">
    <w:name w:val="ConsPlusNonformat"/>
    <w:uiPriority w:val="99"/>
    <w:rsid w:val="005541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99"/>
    <w:qFormat/>
    <w:rsid w:val="000A05C3"/>
    <w:pPr>
      <w:ind w:left="720"/>
    </w:pPr>
  </w:style>
  <w:style w:type="paragraph" w:customStyle="1" w:styleId="ConsPlusNormal">
    <w:name w:val="ConsPlusNormal"/>
    <w:uiPriority w:val="99"/>
    <w:rsid w:val="00CF16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22C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uiPriority w:val="99"/>
    <w:rsid w:val="00FC1F2A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FC1F2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Знак Знак Знак Знак Знак Знак Знак Знак"/>
    <w:basedOn w:val="a"/>
    <w:rsid w:val="00FC1F2A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FC1F2A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FC1F2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871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e">
    <w:name w:val="FollowedHyperlink"/>
    <w:basedOn w:val="a0"/>
    <w:uiPriority w:val="99"/>
    <w:semiHidden/>
    <w:unhideWhenUsed/>
    <w:rsid w:val="00C66328"/>
    <w:rPr>
      <w:color w:val="800080"/>
      <w:u w:val="single"/>
    </w:rPr>
  </w:style>
  <w:style w:type="paragraph" w:customStyle="1" w:styleId="xl63">
    <w:name w:val="xl63"/>
    <w:basedOn w:val="a"/>
    <w:rsid w:val="00C66328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4">
    <w:name w:val="xl64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65">
    <w:name w:val="xl65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6">
    <w:name w:val="xl66"/>
    <w:basedOn w:val="a"/>
    <w:rsid w:val="00C66328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7">
    <w:name w:val="xl67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8">
    <w:name w:val="xl68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69">
    <w:name w:val="xl69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70">
    <w:name w:val="xl70"/>
    <w:basedOn w:val="a"/>
    <w:rsid w:val="00C66328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1">
    <w:name w:val="xl71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2">
    <w:name w:val="xl72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3">
    <w:name w:val="xl73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C6632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6">
    <w:name w:val="xl76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7">
    <w:name w:val="xl77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8">
    <w:name w:val="xl78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9">
    <w:name w:val="xl79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0">
    <w:name w:val="xl80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1">
    <w:name w:val="xl81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2">
    <w:name w:val="xl82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3">
    <w:name w:val="xl83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5">
    <w:name w:val="xl85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7">
    <w:name w:val="xl87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8">
    <w:name w:val="xl88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9">
    <w:name w:val="xl89"/>
    <w:basedOn w:val="a"/>
    <w:rsid w:val="00C6632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0">
    <w:name w:val="xl90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1">
    <w:name w:val="xl91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2">
    <w:name w:val="xl92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3">
    <w:name w:val="xl93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4">
    <w:name w:val="xl94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5">
    <w:name w:val="xl95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table" w:styleId="af">
    <w:name w:val="Table Grid"/>
    <w:basedOn w:val="a1"/>
    <w:uiPriority w:val="99"/>
    <w:locked/>
    <w:rsid w:val="001A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55476"/>
    <w:rPr>
      <w:rFonts w:asciiTheme="majorHAnsi" w:eastAsiaTheme="majorEastAsia" w:hAnsiTheme="majorHAnsi" w:cstheme="majorBidi"/>
      <w:color w:val="3E762A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55476"/>
    <w:rPr>
      <w:rFonts w:asciiTheme="majorHAnsi" w:eastAsiaTheme="majorEastAsia" w:hAnsiTheme="majorHAnsi" w:cstheme="majorBidi"/>
      <w:color w:val="3E762A" w:themeColor="accent1" w:themeShade="BF"/>
      <w:kern w:val="1"/>
      <w:sz w:val="26"/>
      <w:szCs w:val="26"/>
      <w:lang w:eastAsia="ar-SA"/>
    </w:rPr>
  </w:style>
  <w:style w:type="paragraph" w:styleId="af0">
    <w:name w:val="TOC Heading"/>
    <w:basedOn w:val="1"/>
    <w:next w:val="a"/>
    <w:uiPriority w:val="39"/>
    <w:unhideWhenUsed/>
    <w:qFormat/>
    <w:rsid w:val="00F55476"/>
    <w:pPr>
      <w:widowControl/>
      <w:suppressAutoHyphens w:val="0"/>
      <w:spacing w:line="259" w:lineRule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F55476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F55476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1164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64AA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80">
    <w:name w:val="Заголовок 8 Знак"/>
    <w:basedOn w:val="a0"/>
    <w:link w:val="8"/>
    <w:rsid w:val="007E0816"/>
    <w:rPr>
      <w:rFonts w:ascii="Times New Roman" w:eastAsia="Times New Roman" w:hAnsi="Times New Roman"/>
      <w:i/>
      <w:iCs/>
      <w:sz w:val="24"/>
      <w:szCs w:val="24"/>
    </w:rPr>
  </w:style>
  <w:style w:type="paragraph" w:styleId="af3">
    <w:name w:val="Body Text Indent"/>
    <w:basedOn w:val="a"/>
    <w:link w:val="af4"/>
    <w:rsid w:val="00593B86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93B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gorodlesnoy.ru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2;n=48836;fld=134;dst=100038" TargetMode="External"/><Relationship Id="rId14" Type="http://schemas.openxmlformats.org/officeDocument/2006/relationships/hyperlink" Target="http://www.gorodlesnoy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5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7073219621132274E-2"/>
          <c:y val="5.5060237611641298E-2"/>
          <c:w val="0.4774161091498782"/>
          <c:h val="0.8449252942322137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dPt>
            <c:idx val="0"/>
            <c:bubble3D val="0"/>
            <c:explosion val="18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18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16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14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explosion val="12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explosion val="1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explosion val="11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explosion val="11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explosion val="11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explosion val="16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explosion val="15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effectLst/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МБУ "РКЦ"</c:v>
                </c:pt>
                <c:pt idx="1">
                  <c:v>Архивный отдел</c:v>
                </c:pt>
                <c:pt idx="2">
                  <c:v>Отдел ЭиЖП</c:v>
                </c:pt>
                <c:pt idx="3">
                  <c:v>УАиГ</c:v>
                </c:pt>
                <c:pt idx="4">
                  <c:v>УПиКО</c:v>
                </c:pt>
                <c:pt idx="5">
                  <c:v>Отдел Культуры</c:v>
                </c:pt>
                <c:pt idx="6">
                  <c:v>МКУ "КУИ"</c:v>
                </c:pt>
                <c:pt idx="7">
                  <c:v>Управление образования</c:v>
                </c:pt>
                <c:pt idx="8">
                  <c:v>КЭРТиУ</c:v>
                </c:pt>
                <c:pt idx="9">
                  <c:v>Отдел по ФКСиМП</c:v>
                </c:pt>
                <c:pt idx="10">
                  <c:v>МКУ "УГХ"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11</c:v>
                </c:pt>
                <c:pt idx="4">
                  <c:v>9</c:v>
                </c:pt>
                <c:pt idx="5">
                  <c:v>6</c:v>
                </c:pt>
                <c:pt idx="6">
                  <c:v>15</c:v>
                </c:pt>
                <c:pt idx="7">
                  <c:v>7</c:v>
                </c:pt>
                <c:pt idx="8">
                  <c:v>1</c:v>
                </c:pt>
                <c:pt idx="9">
                  <c:v>5</c:v>
                </c:pt>
                <c:pt idx="1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МБУ "РКЦ"</c:v>
                </c:pt>
                <c:pt idx="1">
                  <c:v>Архивный отдел</c:v>
                </c:pt>
                <c:pt idx="2">
                  <c:v>Отдел ЭиЖП</c:v>
                </c:pt>
                <c:pt idx="3">
                  <c:v>УАиГ</c:v>
                </c:pt>
                <c:pt idx="4">
                  <c:v>УПиКО</c:v>
                </c:pt>
                <c:pt idx="5">
                  <c:v>Отдел Культуры</c:v>
                </c:pt>
                <c:pt idx="6">
                  <c:v>МКУ "КУИ"</c:v>
                </c:pt>
                <c:pt idx="7">
                  <c:v>Управление образования</c:v>
                </c:pt>
                <c:pt idx="8">
                  <c:v>КЭРТиУ</c:v>
                </c:pt>
                <c:pt idx="9">
                  <c:v>Отдел по ФКСиМП</c:v>
                </c:pt>
                <c:pt idx="10">
                  <c:v>МКУ "УГХ"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Sheet1!$B$1:$L$1</c:f>
              <c:strCache>
                <c:ptCount val="11"/>
                <c:pt idx="0">
                  <c:v>МБУ "РКЦ"</c:v>
                </c:pt>
                <c:pt idx="1">
                  <c:v>Архивный отдел</c:v>
                </c:pt>
                <c:pt idx="2">
                  <c:v>Отдел ЭиЖП</c:v>
                </c:pt>
                <c:pt idx="3">
                  <c:v>УАиГ</c:v>
                </c:pt>
                <c:pt idx="4">
                  <c:v>УПиКО</c:v>
                </c:pt>
                <c:pt idx="5">
                  <c:v>Отдел Культуры</c:v>
                </c:pt>
                <c:pt idx="6">
                  <c:v>МКУ "КУИ"</c:v>
                </c:pt>
                <c:pt idx="7">
                  <c:v>Управление образования</c:v>
                </c:pt>
                <c:pt idx="8">
                  <c:v>КЭРТиУ</c:v>
                </c:pt>
                <c:pt idx="9">
                  <c:v>Отдел по ФКСиМП</c:v>
                </c:pt>
                <c:pt idx="10">
                  <c:v>МКУ "УГХ"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266438393314048"/>
          <c:y val="0.16692774268940763"/>
          <c:w val="0.26535598144571554"/>
          <c:h val="0.6414095322890291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00010936132982"/>
          <c:y val="9.8214285714285712E-2"/>
          <c:w val="0.66897460125176655"/>
          <c:h val="0.67581031392055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explosion val="12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6.9444444444444448E-2"/>
                  <c:y val="-3.174603174603174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16666666666667"/>
                  <c:y val="-5.555555555555555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33333333333332E-2"/>
                  <c:y val="-5.60020622422197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648148148147973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9907407407407407"/>
                  <c:y val="0.1071428571428571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4583333333333318"/>
                  <c:y val="2.77777777777777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5046296296296291"/>
                  <c:y val="-4.4650668666416698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Лист1!$A$2:$A$12</c:f>
              <c:strCache>
                <c:ptCount val="11"/>
                <c:pt idx="0">
                  <c:v>Архивный отдел</c:v>
                </c:pt>
                <c:pt idx="1">
                  <c:v>Отдел ЭиЖП</c:v>
                </c:pt>
                <c:pt idx="2">
                  <c:v>Отдел ФКСиМП</c:v>
                </c:pt>
                <c:pt idx="3">
                  <c:v>УАиГ</c:v>
                </c:pt>
                <c:pt idx="4">
                  <c:v>УПиКО</c:v>
                </c:pt>
                <c:pt idx="5">
                  <c:v>КЭРТиУ</c:v>
                </c:pt>
                <c:pt idx="6">
                  <c:v>Отдел Культуры</c:v>
                </c:pt>
                <c:pt idx="7">
                  <c:v>Управление образования</c:v>
                </c:pt>
                <c:pt idx="8">
                  <c:v>МКУ "КУИ"</c:v>
                </c:pt>
                <c:pt idx="9">
                  <c:v>МБУ "РКЦ"</c:v>
                </c:pt>
                <c:pt idx="10">
                  <c:v>МКУ "УГХ"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20</c:v>
                </c:pt>
                <c:pt idx="1">
                  <c:v>27</c:v>
                </c:pt>
                <c:pt idx="2">
                  <c:v>6</c:v>
                </c:pt>
                <c:pt idx="3">
                  <c:v>67</c:v>
                </c:pt>
                <c:pt idx="4">
                  <c:v>21</c:v>
                </c:pt>
                <c:pt idx="5">
                  <c:v>0</c:v>
                </c:pt>
                <c:pt idx="6">
                  <c:v>1115</c:v>
                </c:pt>
                <c:pt idx="7">
                  <c:v>709</c:v>
                </c:pt>
                <c:pt idx="8">
                  <c:v>78</c:v>
                </c:pt>
                <c:pt idx="9">
                  <c:v>1112</c:v>
                </c:pt>
                <c:pt idx="10">
                  <c:v>65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оценки качества предоставления услуг</c:v>
                </c:pt>
              </c:strCache>
            </c:strRef>
          </c:tx>
          <c:spPr>
            <a:effectLst>
              <a:outerShdw blurRad="40000" dist="23000" dir="8400000" rotWithShape="0">
                <a:srgbClr val="000000">
                  <a:alpha val="35000"/>
                </a:srgbClr>
              </a:outerShdw>
            </a:effectLst>
          </c:spPr>
          <c:explosion val="9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explosion val="14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9.2592592592593437E-3"/>
                  <c:y val="-6.34920634920634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10 баллов</c:v>
                </c:pt>
                <c:pt idx="1">
                  <c:v>9 баллов</c:v>
                </c:pt>
                <c:pt idx="2">
                  <c:v>8 баллов</c:v>
                </c:pt>
                <c:pt idx="3">
                  <c:v>не проводилась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32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1325668955917252"/>
          <c:w val="0.74993727478980376"/>
          <c:h val="0.643207298768165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2"/>
            <c:spPr>
              <a:solidFill>
                <a:srgbClr val="C0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3"/>
            <c:spPr>
              <a:solidFill>
                <a:srgbClr val="FFC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19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8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0 минут</c:v>
                </c:pt>
                <c:pt idx="1">
                  <c:v>не более 3 минут</c:v>
                </c:pt>
                <c:pt idx="2">
                  <c:v>не более 5 минут</c:v>
                </c:pt>
                <c:pt idx="3">
                  <c:v>не более 7 минут</c:v>
                </c:pt>
                <c:pt idx="4">
                  <c:v>не более 10 минут</c:v>
                </c:pt>
                <c:pt idx="5">
                  <c:v>не более 15минут</c:v>
                </c:pt>
                <c:pt idx="6">
                  <c:v>15 минут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27</c:v>
                </c:pt>
                <c:pt idx="1">
                  <c:v>3</c:v>
                </c:pt>
                <c:pt idx="2">
                  <c:v>11</c:v>
                </c:pt>
                <c:pt idx="3">
                  <c:v>4</c:v>
                </c:pt>
                <c:pt idx="4">
                  <c:v>5</c:v>
                </c:pt>
                <c:pt idx="5">
                  <c:v>10</c:v>
                </c:pt>
                <c:pt idx="6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DCA5-A8CF-49D2-87F6-E453B0EC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9746</Words>
  <Characters>55558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Лесной"</Company>
  <LinksUpToDate>false</LinksUpToDate>
  <CharactersWithSpaces>65174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Нечкина</dc:creator>
  <cp:keywords/>
  <dc:description/>
  <cp:lastModifiedBy>Автушко Анна Викторовна</cp:lastModifiedBy>
  <cp:revision>4</cp:revision>
  <cp:lastPrinted>2016-02-29T04:26:00Z</cp:lastPrinted>
  <dcterms:created xsi:type="dcterms:W3CDTF">2016-02-26T11:17:00Z</dcterms:created>
  <dcterms:modified xsi:type="dcterms:W3CDTF">2016-02-29T04:49:00Z</dcterms:modified>
</cp:coreProperties>
</file>